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C0B" w:rsidRPr="00AD11BB" w:rsidRDefault="009B2C0B" w:rsidP="00997643">
      <w:pPr>
        <w:spacing w:before="0"/>
        <w:ind w:left="5760" w:firstLine="720"/>
        <w:rPr>
          <w:b/>
          <w:szCs w:val="24"/>
          <w:lang w:val="en-US"/>
        </w:rPr>
      </w:pPr>
      <w:r w:rsidRPr="009B45F5">
        <w:rPr>
          <w:b/>
          <w:szCs w:val="24"/>
          <w:lang w:val="bg-BG"/>
        </w:rPr>
        <w:t>Образец №</w:t>
      </w:r>
      <w:r w:rsidR="00AD11BB">
        <w:rPr>
          <w:b/>
          <w:szCs w:val="24"/>
          <w:lang w:val="en-US"/>
        </w:rPr>
        <w:t>11</w:t>
      </w: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  <w:r w:rsidRPr="00997643">
        <w:rPr>
          <w:b/>
          <w:bCs/>
          <w:szCs w:val="24"/>
          <w:lang w:val="bg-BG"/>
        </w:rPr>
        <w:t xml:space="preserve">Декларация относно финансовите правила, приложими за общия бюджет на ЕС </w:t>
      </w: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  <w:r w:rsidRPr="00997643">
        <w:rPr>
          <w:b/>
          <w:bCs/>
          <w:szCs w:val="24"/>
          <w:lang w:val="bg-BG"/>
        </w:rPr>
        <w:t>Д Е К Л А Р А Ц И Я</w:t>
      </w: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  <w:r w:rsidRPr="00997643">
        <w:rPr>
          <w:b/>
          <w:bCs/>
          <w:szCs w:val="24"/>
          <w:lang w:val="bg-BG"/>
        </w:rPr>
        <w:t>за липсата на обстоятелствата по чл. 106, ал. 1, чл. 107, и чл. 109, ал. 1, буква „а” и „б“ от Регламент (ЕО, ЕВРАТОМ) № 966/2012 на Европейския парламент и Съвета на Европа, относно финансовите правила, приложими за общия бюджет на Съюза</w:t>
      </w: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</w:p>
    <w:p w:rsidR="000A047E" w:rsidRPr="00BD1C64" w:rsidRDefault="000A047E" w:rsidP="000A047E">
      <w:pPr>
        <w:overflowPunct/>
        <w:autoSpaceDE/>
        <w:autoSpaceDN/>
        <w:adjustRightInd/>
        <w:spacing w:before="0" w:line="300" w:lineRule="atLeast"/>
        <w:ind w:firstLine="720"/>
        <w:textAlignment w:val="auto"/>
        <w:outlineLvl w:val="0"/>
        <w:rPr>
          <w:b/>
          <w:szCs w:val="24"/>
          <w:lang w:val="ru-RU"/>
        </w:rPr>
      </w:pPr>
      <w:bookmarkStart w:id="0" w:name="_GoBack"/>
      <w:bookmarkEnd w:id="0"/>
      <w:r w:rsidRPr="00BD1C64">
        <w:rPr>
          <w:b/>
          <w:szCs w:val="24"/>
          <w:lang w:val="ru-RU"/>
        </w:rPr>
        <w:t>Долуподписаният/-та _________________</w:t>
      </w:r>
      <w:r w:rsidRPr="00BD1C64">
        <w:rPr>
          <w:i/>
          <w:szCs w:val="24"/>
          <w:lang w:val="ru-RU"/>
        </w:rPr>
        <w:t>___</w:t>
      </w:r>
      <w:r w:rsidRPr="00BD1C64">
        <w:rPr>
          <w:b/>
          <w:szCs w:val="24"/>
          <w:lang w:val="ru-RU"/>
        </w:rPr>
        <w:t>______________________</w:t>
      </w:r>
    </w:p>
    <w:p w:rsidR="000A047E" w:rsidRPr="00BD1C64" w:rsidRDefault="000A047E" w:rsidP="000A047E">
      <w:pPr>
        <w:overflowPunct/>
        <w:autoSpaceDE/>
        <w:autoSpaceDN/>
        <w:adjustRightInd/>
        <w:spacing w:before="0" w:line="300" w:lineRule="atLeast"/>
        <w:ind w:left="3474" w:firstLine="1482"/>
        <w:textAlignment w:val="auto"/>
        <w:outlineLvl w:val="0"/>
        <w:rPr>
          <w:i/>
          <w:szCs w:val="24"/>
          <w:lang w:val="ru-RU"/>
        </w:rPr>
      </w:pPr>
      <w:r w:rsidRPr="00BD1C64">
        <w:rPr>
          <w:i/>
          <w:szCs w:val="24"/>
          <w:lang w:val="ru-RU"/>
        </w:rPr>
        <w:t>(трите имена)</w:t>
      </w:r>
    </w:p>
    <w:p w:rsidR="000A047E" w:rsidRPr="00BD1C64" w:rsidRDefault="000A047E" w:rsidP="000A047E">
      <w:pPr>
        <w:overflowPunct/>
        <w:autoSpaceDE/>
        <w:autoSpaceDN/>
        <w:adjustRightInd/>
        <w:spacing w:before="0" w:line="300" w:lineRule="atLeast"/>
        <w:ind w:firstLine="0"/>
        <w:textAlignment w:val="auto"/>
        <w:rPr>
          <w:szCs w:val="24"/>
          <w:lang w:val="ru-RU"/>
        </w:rPr>
      </w:pPr>
      <w:r w:rsidRPr="00BD1C64">
        <w:rPr>
          <w:szCs w:val="24"/>
          <w:lang w:val="ru-RU"/>
        </w:rPr>
        <w:t>ЕГН ___________, ЛК № _________, издадена на ___________г. от ________________,</w:t>
      </w:r>
    </w:p>
    <w:p w:rsidR="000A047E" w:rsidRPr="00997643" w:rsidRDefault="000A047E" w:rsidP="000A047E">
      <w:pPr>
        <w:spacing w:before="0"/>
        <w:ind w:firstLine="550"/>
        <w:rPr>
          <w:bCs/>
          <w:szCs w:val="24"/>
          <w:lang w:val="bg-BG"/>
        </w:rPr>
      </w:pPr>
      <w:r w:rsidRPr="00BD1C64">
        <w:rPr>
          <w:szCs w:val="24"/>
          <w:lang w:val="ru-RU"/>
        </w:rPr>
        <w:t>с постоянен адрес: ___________________________________, в</w:t>
      </w:r>
      <w:r w:rsidRPr="00BD1C64">
        <w:rPr>
          <w:i/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качеството си на </w:t>
      </w:r>
      <w:r w:rsidRPr="00BD1C64">
        <w:rPr>
          <w:b/>
          <w:szCs w:val="24"/>
          <w:lang w:val="ru-RU"/>
        </w:rPr>
        <w:t xml:space="preserve">_________________ </w:t>
      </w:r>
      <w:r w:rsidRPr="00BD1C64">
        <w:rPr>
          <w:szCs w:val="24"/>
          <w:lang w:val="ru-RU"/>
        </w:rPr>
        <w:t xml:space="preserve">на </w:t>
      </w:r>
      <w:r w:rsidRPr="00BD1C64">
        <w:rPr>
          <w:b/>
          <w:szCs w:val="24"/>
          <w:lang w:val="ru-RU"/>
        </w:rPr>
        <w:t>______________</w:t>
      </w:r>
      <w:r w:rsidRPr="00BD1C64">
        <w:rPr>
          <w:szCs w:val="24"/>
          <w:lang w:val="ru-RU"/>
        </w:rPr>
        <w:t>________________</w:t>
      </w:r>
      <w:r>
        <w:rPr>
          <w:szCs w:val="24"/>
          <w:lang w:val="ru-RU"/>
        </w:rPr>
        <w:t xml:space="preserve">, </w:t>
      </w:r>
      <w:r w:rsidRPr="00997643">
        <w:rPr>
          <w:bCs/>
          <w:szCs w:val="24"/>
          <w:lang w:val="bg-BG"/>
        </w:rPr>
        <w:t>ЕИК: …………………….</w:t>
      </w:r>
    </w:p>
    <w:p w:rsidR="000A047E" w:rsidRPr="00A620BC" w:rsidRDefault="000A047E" w:rsidP="000A047E">
      <w:pPr>
        <w:spacing w:after="120"/>
        <w:rPr>
          <w:szCs w:val="24"/>
          <w:lang w:val="en-US" w:eastAsia="bg-BG"/>
        </w:rPr>
      </w:pPr>
      <w:r w:rsidRPr="00BD1C64">
        <w:rPr>
          <w:szCs w:val="24"/>
          <w:lang w:val="ru-RU"/>
        </w:rPr>
        <w:t>- участник</w:t>
      </w:r>
      <w:r>
        <w:rPr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в </w:t>
      </w:r>
      <w:r w:rsidRPr="00BD1C64">
        <w:rPr>
          <w:bCs/>
          <w:szCs w:val="24"/>
          <w:lang w:val="ru-RU"/>
        </w:rPr>
        <w:t xml:space="preserve">открита процедура по ЗОП за възлагане на обществена поръчка с предмет: </w:t>
      </w:r>
      <w:r w:rsidRPr="00A620BC">
        <w:rPr>
          <w:b/>
          <w:szCs w:val="24"/>
          <w:lang w:val="bg-BG"/>
        </w:rPr>
        <w:t>„</w:t>
      </w:r>
      <w:r w:rsidRPr="00A620BC">
        <w:rPr>
          <w:b/>
          <w:iCs/>
          <w:szCs w:val="24"/>
          <w:lang w:val="ru-RU" w:eastAsia="bg-BG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</w:r>
      <w:r w:rsidRPr="00A620BC">
        <w:rPr>
          <w:iCs/>
          <w:szCs w:val="24"/>
          <w:lang w:val="ru-RU" w:eastAsia="bg-BG"/>
        </w:rPr>
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</w:r>
      <w:r w:rsidRPr="00A620BC">
        <w:rPr>
          <w:szCs w:val="24"/>
          <w:lang w:val="bg-BG" w:eastAsia="bg-BG"/>
        </w:rPr>
        <w:t>съгласно техническата спецификация на Възложителя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/>
          <w:bCs/>
          <w:szCs w:val="24"/>
          <w:lang w:val="bg-BG"/>
        </w:rPr>
      </w:pPr>
      <w:r w:rsidRPr="00997643">
        <w:rPr>
          <w:b/>
          <w:bCs/>
          <w:szCs w:val="24"/>
          <w:lang w:val="bg-BG"/>
        </w:rPr>
        <w:t>ДЕКЛАРИРАМ, ЧЕ: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pStyle w:val="ListParagraph"/>
        <w:numPr>
          <w:ilvl w:val="0"/>
          <w:numId w:val="2"/>
        </w:numPr>
        <w:spacing w:before="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По отношение на представлявания от мен участник не са налице обстоятелствата предвидени в чл. 106, ал. 1, от Регламент (ЕО, ЕВРАТОМ) № 966/2012 на Европейския парламент и на Съвета от 25 октомври 2012 г. Относно финансовите правила, приложими за общия бюджет на Съюза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pStyle w:val="ListParagraph"/>
        <w:numPr>
          <w:ilvl w:val="0"/>
          <w:numId w:val="2"/>
        </w:numPr>
        <w:spacing w:before="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По отношение на представлявания от мен участник не са налице обстоятелствата предвидени в чл. 107 от Регламент (ЕО, ЕВРАТОМ) № 966/2012 на Европейския парламент и на Съвета от 25 октомври 2012 г. Относно финансовите правила, приложими за общия бюджет на Съюза.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pStyle w:val="ListParagraph"/>
        <w:numPr>
          <w:ilvl w:val="0"/>
          <w:numId w:val="2"/>
        </w:numPr>
        <w:spacing w:before="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По отношение на представлявания от мен участник не е наложено наказание на основание на чл. 109 от Регламент (ЕО, ЕВРАТОМ) № 966/2012 на Европейския парламент и на Съвета от 25 октомври 2012 г. Относно финансовите правила, приложими за общия бюджет на Съюза.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За неверни данни нося отговорност по чл. 313 от Наказателния кодекс.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Дата:...............................</w:t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  <w:t>ДЕКЛАРАТОР: ..........................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</w:r>
      <w:r w:rsidRPr="00997643">
        <w:rPr>
          <w:bCs/>
          <w:szCs w:val="24"/>
          <w:lang w:val="bg-BG"/>
        </w:rPr>
        <w:tab/>
        <w:t>(подпис, печат)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І. Декларацията се попълва, както следва: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1. От участник – физическо лице.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2. По отношение на юридическите лицата, установени в Република България: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От прокуристите на участника – ако има такива.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Акционерно дружество – от лицата, овластени да представляват дружеството съгл. Чл. 235, ал. 2 от ТЗ или при липса на овластяване – от всички членове на съвета на директорите/управителния съвет съгл. Чл. 235, ал. 1 от ТЗ 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Дружество с ограничена отговорност – от управителя/управителите съгл. Чл. 141, ал.2 от ТЗ.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Еднолично дружество с ограничена отговорност – от едноличния собственик на капитала или управителя. Когато едноличен собственик на капитала е юридическо лице или група такива лица, декларацията се представя от управителя на едноличното дружество с ограничена отговорност съгл. Чл. 147, ал.1 от ТЗ..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Командитно дружество – от всички неограничено отговорни съдружници съгл. Чл. 105 от ТЗ (без ограничено отговорните съдружници).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Събирателно дружество – от лицата, на които е възложено управлението на дружеството и лицата, на овластени да представляват дружеството или от всички съдружници – в случай, че с дружествения договор не е възложено управлението и представителството на определени лица – съгл. Чл. 84, ал. И чл. 89, ал.1 от ТЗ..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участник – Командитно дружество с акции – от изпълнителните членове на Съвета на директорите – съгл. Чл. 244, ал.4 от ТЗ.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При едноличен търговец – физическото лице-търговец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Във всички останали случаи, включително за чуждестранните лица – от представляващите участника.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 xml:space="preserve">По отношение на лицата, установени/регистрирани извън Република България – от представляващите участника или от прокуриста, в чиято представителна власт е включена територията на Република България. 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  <w:r w:rsidRPr="00997643">
        <w:rPr>
          <w:bCs/>
          <w:i/>
          <w:szCs w:val="24"/>
          <w:lang w:val="bg-BG"/>
        </w:rPr>
        <w:t>ІІ. Декларацията се попълва и от лицата, посочени в т. І, по отношение на всеки от членовете на обединението (консорциума), което не е юридическо лице.</w:t>
      </w: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i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  <w:r w:rsidRPr="00997643">
        <w:rPr>
          <w:bCs/>
          <w:szCs w:val="24"/>
          <w:lang w:val="bg-BG"/>
        </w:rPr>
        <w:t>*Поставя се в плик №1!</w:t>
      </w: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997643" w:rsidRPr="00997643" w:rsidRDefault="00997643" w:rsidP="00997643">
      <w:pPr>
        <w:spacing w:before="0"/>
        <w:ind w:firstLine="550"/>
        <w:rPr>
          <w:bCs/>
          <w:szCs w:val="24"/>
          <w:lang w:val="bg-BG"/>
        </w:rPr>
      </w:pPr>
    </w:p>
    <w:p w:rsidR="00075E65" w:rsidRPr="004B62A8" w:rsidRDefault="00075E65" w:rsidP="004B62A8">
      <w:pPr>
        <w:spacing w:before="0"/>
        <w:ind w:firstLine="0"/>
        <w:rPr>
          <w:lang w:val="en-US"/>
        </w:rPr>
      </w:pPr>
    </w:p>
    <w:sectPr w:rsidR="00075E65" w:rsidRPr="004B6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4C0223"/>
    <w:multiLevelType w:val="hybridMultilevel"/>
    <w:tmpl w:val="D1FA21EC"/>
    <w:lvl w:ilvl="0" w:tplc="6068EC9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0A047E"/>
    <w:rsid w:val="004B62A8"/>
    <w:rsid w:val="005A7DD1"/>
    <w:rsid w:val="00997643"/>
    <w:rsid w:val="009B2C0B"/>
    <w:rsid w:val="009B45F5"/>
    <w:rsid w:val="00A41F9C"/>
    <w:rsid w:val="00A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2015-05-07T08:27:00Z</dcterms:created>
  <dcterms:modified xsi:type="dcterms:W3CDTF">2015-05-11T10:19:00Z</dcterms:modified>
</cp:coreProperties>
</file>