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235" w:rsidRPr="009A07A2" w:rsidRDefault="00A12235" w:rsidP="00472546">
      <w:pPr>
        <w:tabs>
          <w:tab w:val="left" w:pos="7513"/>
        </w:tabs>
        <w:spacing w:before="240" w:after="120"/>
        <w:ind w:left="7080" w:firstLine="708"/>
        <w:jc w:val="both"/>
        <w:rPr>
          <w:rStyle w:val="Bodytext53"/>
          <w:b w:val="0"/>
          <w:caps/>
          <w:sz w:val="24"/>
          <w:szCs w:val="24"/>
          <w:lang w:val="en-US"/>
        </w:rPr>
      </w:pPr>
      <w:bookmarkStart w:id="0" w:name="_GoBack"/>
      <w:bookmarkEnd w:id="0"/>
      <w:r w:rsidRPr="009A07A2">
        <w:rPr>
          <w:b/>
        </w:rPr>
        <w:t xml:space="preserve">Приложение № </w:t>
      </w:r>
      <w:r w:rsidRPr="009A07A2">
        <w:rPr>
          <w:b/>
          <w:lang w:val="en-US"/>
        </w:rPr>
        <w:t>5</w:t>
      </w:r>
    </w:p>
    <w:p w:rsidR="00D63811" w:rsidRPr="00FF2F97" w:rsidRDefault="00D63811" w:rsidP="00742DA3">
      <w:pPr>
        <w:jc w:val="both"/>
        <w:rPr>
          <w:b/>
          <w:u w:val="single"/>
        </w:rPr>
      </w:pPr>
      <w:r w:rsidRPr="00FF2F97">
        <w:rPr>
          <w:rStyle w:val="Bodytext53"/>
          <w:caps/>
          <w:sz w:val="24"/>
          <w:szCs w:val="24"/>
        </w:rPr>
        <w:t xml:space="preserve">МЕТОДИКА за оценка за позиция 1. </w:t>
      </w:r>
      <w:r w:rsidR="00FF2F97" w:rsidRPr="00FF2F97">
        <w:rPr>
          <w:rFonts w:eastAsia="Calibri"/>
          <w:b/>
        </w:rPr>
        <w:t xml:space="preserve">Автоматизирана система от отворен тип за пречистване на нуклеинови киселини </w:t>
      </w:r>
      <w:r w:rsidR="00EE71A2" w:rsidRPr="00FF2F97">
        <w:rPr>
          <w:b/>
          <w:u w:val="single"/>
        </w:rPr>
        <w:t xml:space="preserve">- </w:t>
      </w:r>
      <w:r w:rsidR="00FF2F97">
        <w:rPr>
          <w:b/>
          <w:u w:val="single"/>
        </w:rPr>
        <w:t>2</w:t>
      </w:r>
      <w:r w:rsidR="00EE71A2" w:rsidRPr="00FF2F97">
        <w:rPr>
          <w:b/>
          <w:u w:val="single"/>
        </w:rPr>
        <w:t xml:space="preserve"> бр.</w:t>
      </w:r>
    </w:p>
    <w:p w:rsidR="00EE71A2" w:rsidRPr="009A07A2" w:rsidRDefault="00EE71A2" w:rsidP="00D63811">
      <w:pPr>
        <w:pStyle w:val="Default"/>
        <w:jc w:val="both"/>
        <w:rPr>
          <w:b/>
          <w:color w:val="auto"/>
          <w:u w:val="single"/>
          <w:lang w:val="bg-BG"/>
        </w:rPr>
      </w:pPr>
    </w:p>
    <w:p w:rsidR="00D63811" w:rsidRPr="009A07A2" w:rsidRDefault="00D63811" w:rsidP="00D63811">
      <w:pPr>
        <w:ind w:firstLine="720"/>
        <w:jc w:val="both"/>
        <w:rPr>
          <w:bCs/>
        </w:rPr>
      </w:pPr>
      <w:r w:rsidRPr="009A07A2">
        <w:rPr>
          <w:b/>
          <w:bCs/>
        </w:rPr>
        <w:t>1.1.</w:t>
      </w:r>
      <w:r w:rsidRPr="009A07A2">
        <w:rPr>
          <w:bCs/>
        </w:rPr>
        <w:t xml:space="preserve"> На оценка подлежи всяко предложение, отговарящо или надхвърлящо минималните изисквания на възложителя. </w:t>
      </w:r>
    </w:p>
    <w:p w:rsidR="00D63811" w:rsidRPr="009A07A2" w:rsidRDefault="00D63811" w:rsidP="00D63811">
      <w:pPr>
        <w:ind w:firstLine="720"/>
        <w:jc w:val="both"/>
        <w:rPr>
          <w:bCs/>
        </w:rPr>
      </w:pPr>
      <w:r w:rsidRPr="009A07A2">
        <w:rPr>
          <w:b/>
          <w:bCs/>
        </w:rPr>
        <w:t>1.2.</w:t>
      </w:r>
      <w:r w:rsidRPr="009A07A2">
        <w:rPr>
          <w:bCs/>
        </w:rPr>
        <w:t xml:space="preserve"> Критерият за оценка по позицията е </w:t>
      </w:r>
      <w:r w:rsidRPr="009A07A2">
        <w:rPr>
          <w:b/>
          <w:bCs/>
        </w:rPr>
        <w:t>„оптимално съотношение качество цена“</w:t>
      </w:r>
      <w:r w:rsidRPr="009A07A2">
        <w:rPr>
          <w:bCs/>
        </w:rPr>
        <w:t>.</w:t>
      </w:r>
    </w:p>
    <w:p w:rsidR="00D63811" w:rsidRPr="009A07A2" w:rsidRDefault="00D63811" w:rsidP="00D63811">
      <w:pPr>
        <w:ind w:firstLine="720"/>
        <w:jc w:val="both"/>
        <w:rPr>
          <w:bCs/>
        </w:rPr>
      </w:pPr>
      <w:r w:rsidRPr="009A07A2">
        <w:rPr>
          <w:b/>
          <w:bCs/>
        </w:rPr>
        <w:t>1.3.</w:t>
      </w:r>
      <w:r w:rsidRPr="009A07A2">
        <w:rPr>
          <w:bCs/>
        </w:rPr>
        <w:t xml:space="preserve"> Участниците се класират по низходящ ред, като участникът получил най-висока комплексна оценка (КО) се класира на първо място по съответната обособена позиция.</w:t>
      </w:r>
    </w:p>
    <w:p w:rsidR="00D63811" w:rsidRPr="009A07A2" w:rsidRDefault="00D63811" w:rsidP="00D63811">
      <w:pPr>
        <w:ind w:firstLine="720"/>
        <w:jc w:val="both"/>
        <w:rPr>
          <w:bCs/>
        </w:rPr>
      </w:pPr>
      <w:r w:rsidRPr="009A07A2">
        <w:rPr>
          <w:b/>
          <w:bCs/>
        </w:rPr>
        <w:t>1.4.</w:t>
      </w:r>
      <w:r w:rsidRPr="009A07A2">
        <w:rPr>
          <w:bCs/>
        </w:rPr>
        <w:t xml:space="preserve"> Офертите на участниците се оценяват по следните критерии:</w:t>
      </w:r>
    </w:p>
    <w:p w:rsidR="00D63811" w:rsidRPr="009A07A2" w:rsidRDefault="00D63811" w:rsidP="00D63811">
      <w:pPr>
        <w:ind w:firstLine="720"/>
        <w:jc w:val="both"/>
        <w:rPr>
          <w:bCs/>
        </w:rPr>
      </w:pPr>
    </w:p>
    <w:p w:rsidR="00D63811" w:rsidRPr="009A07A2" w:rsidRDefault="00D63811" w:rsidP="00D63811">
      <w:pPr>
        <w:pStyle w:val="Default"/>
        <w:spacing w:before="120"/>
        <w:rPr>
          <w:b/>
          <w:bCs/>
          <w:color w:val="auto"/>
          <w:u w:val="single"/>
          <w:lang w:val="bg-BG"/>
        </w:rPr>
      </w:pPr>
      <w:r w:rsidRPr="009A07A2">
        <w:rPr>
          <w:b/>
          <w:bCs/>
          <w:color w:val="auto"/>
          <w:u w:val="single"/>
          <w:lang w:val="bg-BG"/>
        </w:rPr>
        <w:t xml:space="preserve">Показател 1.  ОЦЕНКА НА ПРЕДЛОЖЕНАТА ЦЕНА </w:t>
      </w:r>
      <w:r w:rsidRPr="009A07A2">
        <w:rPr>
          <w:b/>
          <w:bCs/>
          <w:color w:val="auto"/>
          <w:u w:val="single"/>
        </w:rPr>
        <w:t>O</w:t>
      </w:r>
      <w:r w:rsidRPr="009A07A2">
        <w:rPr>
          <w:b/>
          <w:bCs/>
          <w:color w:val="auto"/>
          <w:u w:val="single"/>
          <w:lang w:val="bg-BG"/>
        </w:rPr>
        <w:t>1 – тежест 30%</w:t>
      </w:r>
    </w:p>
    <w:p w:rsidR="00D63811" w:rsidRPr="009A07A2" w:rsidRDefault="00D63811" w:rsidP="00D63811">
      <w:pPr>
        <w:pStyle w:val="Default"/>
        <w:spacing w:before="120" w:after="120"/>
        <w:rPr>
          <w:b/>
          <w:color w:val="auto"/>
          <w:lang w:val="bg-BG"/>
        </w:rPr>
      </w:pPr>
      <w:r w:rsidRPr="009A07A2">
        <w:rPr>
          <w:b/>
          <w:bCs/>
          <w:color w:val="auto"/>
          <w:lang w:val="bg-BG"/>
        </w:rPr>
        <w:t>О1 = Нц х 30</w:t>
      </w:r>
    </w:p>
    <w:p w:rsidR="00D63811" w:rsidRPr="009A07A2" w:rsidRDefault="00D63811" w:rsidP="00D63811">
      <w:pPr>
        <w:pStyle w:val="Default"/>
        <w:rPr>
          <w:color w:val="auto"/>
          <w:lang w:val="bg-BG"/>
        </w:rPr>
      </w:pPr>
      <w:r w:rsidRPr="009A07A2">
        <w:rPr>
          <w:bCs/>
          <w:color w:val="auto"/>
          <w:lang w:val="bg-BG"/>
        </w:rPr>
        <w:t xml:space="preserve">Нц = Сmin/Cn </w:t>
      </w:r>
      <w:r w:rsidRPr="009A07A2">
        <w:rPr>
          <w:color w:val="auto"/>
          <w:lang w:val="bg-BG"/>
        </w:rPr>
        <w:t xml:space="preserve">, където </w:t>
      </w:r>
    </w:p>
    <w:p w:rsidR="00D63811" w:rsidRPr="009A07A2" w:rsidRDefault="00D63811" w:rsidP="00D63811">
      <w:pPr>
        <w:pStyle w:val="Default"/>
        <w:rPr>
          <w:color w:val="auto"/>
          <w:lang w:val="bg-BG"/>
        </w:rPr>
      </w:pPr>
      <w:r w:rsidRPr="009A07A2">
        <w:rPr>
          <w:bCs/>
          <w:color w:val="auto"/>
          <w:lang w:val="bg-BG"/>
        </w:rPr>
        <w:t xml:space="preserve">Нц - </w:t>
      </w:r>
      <w:r w:rsidRPr="009A07A2">
        <w:rPr>
          <w:color w:val="auto"/>
          <w:lang w:val="bg-BG"/>
        </w:rPr>
        <w:t xml:space="preserve">нормирана цена </w:t>
      </w:r>
    </w:p>
    <w:p w:rsidR="00D63811" w:rsidRPr="009A07A2" w:rsidRDefault="00D63811" w:rsidP="00D63811">
      <w:pPr>
        <w:pStyle w:val="Default"/>
        <w:rPr>
          <w:color w:val="auto"/>
          <w:lang w:val="bg-BG"/>
        </w:rPr>
      </w:pPr>
      <w:r w:rsidRPr="009A07A2">
        <w:rPr>
          <w:bCs/>
          <w:color w:val="auto"/>
          <w:lang w:val="bg-BG"/>
        </w:rPr>
        <w:t xml:space="preserve">Сmin - </w:t>
      </w:r>
      <w:r w:rsidRPr="009A07A2">
        <w:rPr>
          <w:color w:val="auto"/>
          <w:lang w:val="bg-BG"/>
        </w:rPr>
        <w:t xml:space="preserve">най-ниската цена, предложена от участник в търга </w:t>
      </w:r>
    </w:p>
    <w:p w:rsidR="00D63811" w:rsidRPr="009A07A2" w:rsidRDefault="00D63811" w:rsidP="00D63811">
      <w:pPr>
        <w:pStyle w:val="Default"/>
        <w:rPr>
          <w:color w:val="auto"/>
          <w:lang w:val="bg-BG"/>
        </w:rPr>
      </w:pPr>
      <w:r w:rsidRPr="009A07A2">
        <w:rPr>
          <w:bCs/>
          <w:color w:val="auto"/>
          <w:lang w:val="bg-BG"/>
        </w:rPr>
        <w:t xml:space="preserve">Cn - </w:t>
      </w:r>
      <w:r w:rsidRPr="009A07A2">
        <w:rPr>
          <w:color w:val="auto"/>
          <w:lang w:val="bg-BG"/>
        </w:rPr>
        <w:t xml:space="preserve">предложена цена на </w:t>
      </w:r>
      <w:r w:rsidRPr="009A07A2">
        <w:rPr>
          <w:bCs/>
          <w:color w:val="auto"/>
          <w:lang w:val="bg-BG"/>
        </w:rPr>
        <w:t xml:space="preserve">n-тата </w:t>
      </w:r>
      <w:r w:rsidRPr="009A07A2">
        <w:rPr>
          <w:color w:val="auto"/>
          <w:lang w:val="bg-BG"/>
        </w:rPr>
        <w:t xml:space="preserve">оферта </w:t>
      </w:r>
    </w:p>
    <w:p w:rsidR="00D63811" w:rsidRPr="009A07A2" w:rsidRDefault="00D63811" w:rsidP="00D63811">
      <w:pPr>
        <w:spacing w:before="120" w:after="120"/>
        <w:rPr>
          <w:b/>
          <w:bCs/>
        </w:rPr>
      </w:pPr>
      <w:r w:rsidRPr="009A07A2">
        <w:rPr>
          <w:b/>
          <w:bCs/>
        </w:rPr>
        <w:t>Максимален брой точки за О1 = 30</w:t>
      </w:r>
    </w:p>
    <w:p w:rsidR="00D63811" w:rsidRPr="009A07A2" w:rsidRDefault="00D63811" w:rsidP="00D63811">
      <w:pPr>
        <w:spacing w:before="120" w:after="120"/>
        <w:rPr>
          <w:b/>
          <w:bCs/>
        </w:rPr>
      </w:pPr>
    </w:p>
    <w:p w:rsidR="00D63811" w:rsidRPr="009A07A2" w:rsidRDefault="00D63811" w:rsidP="00D63811">
      <w:pPr>
        <w:pStyle w:val="Default"/>
        <w:spacing w:before="120"/>
        <w:rPr>
          <w:b/>
          <w:bCs/>
          <w:color w:val="auto"/>
          <w:u w:val="single"/>
          <w:lang w:val="bg-BG"/>
        </w:rPr>
      </w:pPr>
      <w:r w:rsidRPr="009A07A2">
        <w:rPr>
          <w:b/>
          <w:bCs/>
          <w:color w:val="auto"/>
          <w:u w:val="single"/>
          <w:lang w:val="bg-BG"/>
        </w:rPr>
        <w:t>Показател 2.  ОЦЕНКА НА СТЕПЕНТА НА СЪОТВЕТСТВИЕ</w:t>
      </w:r>
      <w:r w:rsidRPr="009A07A2">
        <w:rPr>
          <w:b/>
          <w:bCs/>
          <w:color w:val="auto"/>
          <w:u w:val="single"/>
          <w:lang w:val="bg-BG"/>
        </w:rPr>
        <w:tab/>
        <w:t>O2</w:t>
      </w:r>
      <w:r w:rsidRPr="009A07A2">
        <w:rPr>
          <w:bCs/>
          <w:color w:val="auto"/>
          <w:u w:val="single"/>
          <w:lang w:val="bg-BG"/>
        </w:rPr>
        <w:t xml:space="preserve"> -</w:t>
      </w:r>
      <w:r w:rsidRPr="009A07A2">
        <w:rPr>
          <w:b/>
          <w:bCs/>
          <w:color w:val="auto"/>
          <w:u w:val="single"/>
          <w:lang w:val="bg-BG"/>
        </w:rPr>
        <w:t>– тежест 60%</w:t>
      </w:r>
    </w:p>
    <w:p w:rsidR="00D63811" w:rsidRPr="009A07A2" w:rsidRDefault="00D63811" w:rsidP="00D63811">
      <w:pPr>
        <w:pStyle w:val="Default"/>
        <w:spacing w:before="120"/>
        <w:rPr>
          <w:bCs/>
          <w:color w:val="auto"/>
          <w:lang w:val="bg-BG"/>
        </w:rPr>
      </w:pPr>
    </w:p>
    <w:p w:rsidR="00D63811" w:rsidRPr="009A07A2" w:rsidRDefault="00D63811" w:rsidP="00D63811">
      <w:pPr>
        <w:pStyle w:val="Default"/>
        <w:rPr>
          <w:color w:val="auto"/>
          <w:lang w:val="bg-BG"/>
        </w:rPr>
      </w:pPr>
      <w:r w:rsidRPr="009A07A2">
        <w:rPr>
          <w:b/>
          <w:bCs/>
          <w:color w:val="auto"/>
          <w:lang w:val="bg-BG"/>
        </w:rPr>
        <w:t xml:space="preserve">O2= </w:t>
      </w:r>
      <w:r w:rsidRPr="009A07A2">
        <w:rPr>
          <w:bCs/>
          <w:color w:val="auto"/>
          <w:lang w:val="bg-BG"/>
        </w:rPr>
        <w:t>T1+T2+T3</w:t>
      </w:r>
      <w:r w:rsidR="00B52F93" w:rsidRPr="009A07A2">
        <w:rPr>
          <w:bCs/>
          <w:color w:val="auto"/>
        </w:rPr>
        <w:t>+</w:t>
      </w:r>
      <w:r w:rsidR="00B50123">
        <w:rPr>
          <w:bCs/>
          <w:color w:val="auto"/>
          <w:lang w:val="bg-BG"/>
        </w:rPr>
        <w:t>Т4+Т5+Т6+Т7</w:t>
      </w:r>
      <w:r w:rsidRPr="009A07A2">
        <w:rPr>
          <w:bCs/>
          <w:color w:val="auto"/>
          <w:lang w:val="bg-BG"/>
        </w:rPr>
        <w:t xml:space="preserve">, които  </w:t>
      </w:r>
      <w:r w:rsidRPr="009A07A2">
        <w:rPr>
          <w:color w:val="auto"/>
          <w:lang w:val="bg-BG"/>
        </w:rPr>
        <w:t>са съответните позиции за технически и функционални изисквания по спецификацията, като всяка от предложените оферти се оценява с точки от 0 до 60</w:t>
      </w:r>
    </w:p>
    <w:p w:rsidR="00D63811" w:rsidRPr="009A07A2" w:rsidRDefault="00D63811" w:rsidP="00D63811">
      <w:pPr>
        <w:pStyle w:val="Default"/>
        <w:rPr>
          <w:color w:val="auto"/>
          <w:lang w:val="bg-BG"/>
        </w:rPr>
      </w:pPr>
    </w:p>
    <w:p w:rsidR="00D63811" w:rsidRPr="009A07A2" w:rsidRDefault="00D63811" w:rsidP="00D63811">
      <w:pPr>
        <w:spacing w:before="120" w:after="120"/>
        <w:rPr>
          <w:b/>
          <w:bCs/>
        </w:rPr>
      </w:pPr>
      <w:r w:rsidRPr="009A07A2">
        <w:rPr>
          <w:b/>
        </w:rPr>
        <w:t>М</w:t>
      </w:r>
      <w:r w:rsidRPr="009A07A2">
        <w:rPr>
          <w:b/>
          <w:bCs/>
        </w:rPr>
        <w:t>аксимален брой точки за O2= 60</w:t>
      </w:r>
    </w:p>
    <w:p w:rsidR="00D63811" w:rsidRPr="009A07A2" w:rsidRDefault="00D63811" w:rsidP="00D63811">
      <w:pPr>
        <w:spacing w:after="120"/>
        <w:jc w:val="both"/>
        <w:rPr>
          <w:snapToGrid w:val="0"/>
        </w:rPr>
      </w:pPr>
      <w:r w:rsidRPr="009A07A2">
        <w:rPr>
          <w:snapToGrid w:val="0"/>
        </w:rPr>
        <w:t>Технически и функционални изисквания, подлежащи на оценка: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3"/>
        <w:gridCol w:w="4849"/>
        <w:gridCol w:w="2659"/>
        <w:gridCol w:w="1234"/>
      </w:tblGrid>
      <w:tr w:rsidR="00EE71A2" w:rsidRPr="009A07A2" w:rsidTr="000C14FE">
        <w:tc>
          <w:tcPr>
            <w:tcW w:w="603" w:type="dxa"/>
          </w:tcPr>
          <w:p w:rsidR="00EE71A2" w:rsidRPr="009A07A2" w:rsidRDefault="00EE71A2" w:rsidP="00276259">
            <w:pPr>
              <w:pStyle w:val="WW-Default"/>
              <w:snapToGrid w:val="0"/>
              <w:rPr>
                <w:b/>
                <w:color w:val="auto"/>
              </w:rPr>
            </w:pPr>
            <w:r w:rsidRPr="009A07A2">
              <w:rPr>
                <w:b/>
                <w:color w:val="auto"/>
              </w:rPr>
              <w:t>No</w:t>
            </w:r>
          </w:p>
        </w:tc>
        <w:tc>
          <w:tcPr>
            <w:tcW w:w="4849" w:type="dxa"/>
          </w:tcPr>
          <w:p w:rsidR="00EE71A2" w:rsidRPr="009A07A2" w:rsidRDefault="00EE71A2" w:rsidP="00EE71A2">
            <w:pPr>
              <w:pStyle w:val="WW-Default"/>
              <w:snapToGrid w:val="0"/>
              <w:jc w:val="center"/>
              <w:rPr>
                <w:b/>
                <w:color w:val="auto"/>
              </w:rPr>
            </w:pPr>
            <w:r w:rsidRPr="009A07A2">
              <w:rPr>
                <w:b/>
                <w:color w:val="auto"/>
              </w:rPr>
              <w:t>Параметър</w:t>
            </w:r>
          </w:p>
        </w:tc>
        <w:tc>
          <w:tcPr>
            <w:tcW w:w="2659" w:type="dxa"/>
          </w:tcPr>
          <w:p w:rsidR="00EE71A2" w:rsidRPr="009A07A2" w:rsidRDefault="00EE71A2" w:rsidP="00276259">
            <w:pPr>
              <w:pStyle w:val="WW-Default"/>
              <w:snapToGrid w:val="0"/>
              <w:rPr>
                <w:b/>
                <w:color w:val="auto"/>
              </w:rPr>
            </w:pPr>
            <w:r w:rsidRPr="009A07A2">
              <w:rPr>
                <w:b/>
                <w:color w:val="auto"/>
              </w:rPr>
              <w:t>Описание</w:t>
            </w:r>
          </w:p>
        </w:tc>
        <w:tc>
          <w:tcPr>
            <w:tcW w:w="1234" w:type="dxa"/>
          </w:tcPr>
          <w:p w:rsidR="00EE71A2" w:rsidRPr="009A07A2" w:rsidRDefault="00EE71A2" w:rsidP="00276259">
            <w:pPr>
              <w:pStyle w:val="WW-Default"/>
              <w:snapToGrid w:val="0"/>
              <w:rPr>
                <w:b/>
                <w:color w:val="auto"/>
              </w:rPr>
            </w:pPr>
            <w:r w:rsidRPr="009A07A2">
              <w:rPr>
                <w:b/>
                <w:color w:val="auto"/>
              </w:rPr>
              <w:t>Точки</w:t>
            </w:r>
          </w:p>
        </w:tc>
      </w:tr>
      <w:tr w:rsidR="00085F5B" w:rsidRPr="009A07A2" w:rsidTr="000C14FE">
        <w:tc>
          <w:tcPr>
            <w:tcW w:w="603" w:type="dxa"/>
            <w:vMerge w:val="restart"/>
          </w:tcPr>
          <w:p w:rsidR="00085F5B" w:rsidRPr="009A07A2" w:rsidRDefault="00085F5B" w:rsidP="00C209B7">
            <w:pPr>
              <w:spacing w:before="120"/>
            </w:pPr>
            <w:r w:rsidRPr="009A07A2">
              <w:t>Т1</w:t>
            </w:r>
          </w:p>
        </w:tc>
        <w:tc>
          <w:tcPr>
            <w:tcW w:w="4849" w:type="dxa"/>
            <w:vMerge w:val="restart"/>
          </w:tcPr>
          <w:p w:rsidR="00085F5B" w:rsidRPr="00FF2F97" w:rsidRDefault="00C12FC6" w:rsidP="00560CDB">
            <w:pPr>
              <w:spacing w:before="120"/>
            </w:pPr>
            <w:r>
              <w:t>Инсталирана функция</w:t>
            </w:r>
            <w:r w:rsidR="00FF2F97">
              <w:t xml:space="preserve"> за обработване на проби с </w:t>
            </w:r>
            <w:r w:rsidR="0001163A">
              <w:t>обем</w:t>
            </w:r>
            <w:r w:rsidR="00560CDB">
              <w:t xml:space="preserve"> до</w:t>
            </w:r>
            <w:r w:rsidR="0001163A">
              <w:t xml:space="preserve"> 5000 µ</w:t>
            </w:r>
            <w:r w:rsidR="0001163A">
              <w:rPr>
                <w:lang w:val="en-US"/>
              </w:rPr>
              <w:t>l</w:t>
            </w:r>
            <w:r w:rsidR="00737E54">
              <w:t xml:space="preserve"> (за сметка на броя на пробите</w:t>
            </w:r>
            <w:r w:rsidR="00560CDB">
              <w:t xml:space="preserve"> при едно зареждане)</w:t>
            </w:r>
          </w:p>
        </w:tc>
        <w:tc>
          <w:tcPr>
            <w:tcW w:w="2659" w:type="dxa"/>
          </w:tcPr>
          <w:p w:rsidR="00085F5B" w:rsidRPr="009A07A2" w:rsidRDefault="00085F5B" w:rsidP="00276259">
            <w:pPr>
              <w:spacing w:before="120"/>
              <w:rPr>
                <w:b/>
                <w:lang w:val="en-GB"/>
              </w:rPr>
            </w:pPr>
            <w:r w:rsidRPr="009A07A2">
              <w:rPr>
                <w:b/>
              </w:rPr>
              <w:t xml:space="preserve">Да </w:t>
            </w:r>
          </w:p>
        </w:tc>
        <w:tc>
          <w:tcPr>
            <w:tcW w:w="1234" w:type="dxa"/>
          </w:tcPr>
          <w:p w:rsidR="00085F5B" w:rsidRPr="009A07A2" w:rsidRDefault="00536D4D" w:rsidP="00276259">
            <w:pPr>
              <w:spacing w:before="120"/>
              <w:rPr>
                <w:b/>
                <w:highlight w:val="yellow"/>
              </w:rPr>
            </w:pPr>
            <w:r>
              <w:rPr>
                <w:b/>
              </w:rPr>
              <w:t>10</w:t>
            </w:r>
            <w:r w:rsidR="00085F5B" w:rsidRPr="009A07A2">
              <w:rPr>
                <w:b/>
              </w:rPr>
              <w:t xml:space="preserve"> точки</w:t>
            </w:r>
          </w:p>
        </w:tc>
      </w:tr>
      <w:tr w:rsidR="00085F5B" w:rsidRPr="009A07A2" w:rsidTr="000C14FE">
        <w:tc>
          <w:tcPr>
            <w:tcW w:w="603" w:type="dxa"/>
            <w:vMerge/>
          </w:tcPr>
          <w:p w:rsidR="00085F5B" w:rsidRPr="009A07A2" w:rsidRDefault="00085F5B" w:rsidP="00276259">
            <w:pPr>
              <w:spacing w:before="120"/>
              <w:rPr>
                <w:lang w:val="en-GB"/>
              </w:rPr>
            </w:pPr>
          </w:p>
        </w:tc>
        <w:tc>
          <w:tcPr>
            <w:tcW w:w="4849" w:type="dxa"/>
            <w:vMerge/>
          </w:tcPr>
          <w:p w:rsidR="00085F5B" w:rsidRPr="009A07A2" w:rsidRDefault="00085F5B" w:rsidP="00276259">
            <w:pPr>
              <w:spacing w:before="120"/>
              <w:rPr>
                <w:lang w:val="en-GB"/>
              </w:rPr>
            </w:pPr>
          </w:p>
        </w:tc>
        <w:tc>
          <w:tcPr>
            <w:tcW w:w="2659" w:type="dxa"/>
          </w:tcPr>
          <w:p w:rsidR="00085F5B" w:rsidRPr="009A07A2" w:rsidRDefault="00085F5B" w:rsidP="00276259">
            <w:pPr>
              <w:spacing w:before="120"/>
              <w:rPr>
                <w:b/>
              </w:rPr>
            </w:pPr>
            <w:r w:rsidRPr="009A07A2">
              <w:rPr>
                <w:b/>
              </w:rPr>
              <w:t>Не</w:t>
            </w:r>
          </w:p>
        </w:tc>
        <w:tc>
          <w:tcPr>
            <w:tcW w:w="1234" w:type="dxa"/>
          </w:tcPr>
          <w:p w:rsidR="00085F5B" w:rsidRPr="009A07A2" w:rsidRDefault="00085F5B" w:rsidP="00276259">
            <w:pPr>
              <w:spacing w:before="120"/>
            </w:pPr>
            <w:r w:rsidRPr="009A07A2">
              <w:rPr>
                <w:b/>
              </w:rPr>
              <w:t>не получава точки</w:t>
            </w:r>
          </w:p>
        </w:tc>
      </w:tr>
      <w:tr w:rsidR="001E588C" w:rsidRPr="009A07A2" w:rsidTr="000C14FE">
        <w:trPr>
          <w:trHeight w:val="727"/>
        </w:trPr>
        <w:tc>
          <w:tcPr>
            <w:tcW w:w="603" w:type="dxa"/>
            <w:vMerge w:val="restart"/>
          </w:tcPr>
          <w:p w:rsidR="001E588C" w:rsidRPr="009A07A2" w:rsidRDefault="001E588C" w:rsidP="00C209B7">
            <w:pPr>
              <w:spacing w:before="120"/>
            </w:pPr>
            <w:r w:rsidRPr="009A07A2">
              <w:t>Т2</w:t>
            </w:r>
          </w:p>
        </w:tc>
        <w:tc>
          <w:tcPr>
            <w:tcW w:w="4849" w:type="dxa"/>
            <w:vMerge w:val="restart"/>
          </w:tcPr>
          <w:p w:rsidR="001E588C" w:rsidRPr="0001163A" w:rsidRDefault="001E588C" w:rsidP="00DF7981">
            <w:pPr>
              <w:spacing w:before="120"/>
            </w:pPr>
            <w:r>
              <w:t xml:space="preserve">Вградена функция за </w:t>
            </w:r>
            <w:r>
              <w:rPr>
                <w:lang w:val="en-GB"/>
              </w:rPr>
              <w:t>UV</w:t>
            </w:r>
            <w:r>
              <w:t xml:space="preserve"> светлинна</w:t>
            </w:r>
            <w:r>
              <w:rPr>
                <w:lang w:val="en-GB"/>
              </w:rPr>
              <w:t xml:space="preserve"> </w:t>
            </w:r>
            <w:r>
              <w:t>деконтаминация на работната площ</w:t>
            </w:r>
          </w:p>
        </w:tc>
        <w:tc>
          <w:tcPr>
            <w:tcW w:w="2659" w:type="dxa"/>
          </w:tcPr>
          <w:p w:rsidR="001E588C" w:rsidRPr="00102498" w:rsidRDefault="005E401D" w:rsidP="00DC53A1">
            <w:pPr>
              <w:spacing w:before="120"/>
            </w:pPr>
            <w:r w:rsidRPr="001E588C">
              <w:t>Повече от един източник</w:t>
            </w:r>
            <w:r>
              <w:rPr>
                <w:b/>
              </w:rPr>
              <w:t xml:space="preserve"> </w:t>
            </w:r>
            <w:r w:rsidRPr="00102498">
              <w:t xml:space="preserve">на </w:t>
            </w:r>
            <w:r w:rsidRPr="00102498">
              <w:rPr>
                <w:lang w:val="en-US"/>
              </w:rPr>
              <w:t xml:space="preserve">UV </w:t>
            </w:r>
            <w:r w:rsidRPr="00102498">
              <w:t>светлина</w:t>
            </w:r>
          </w:p>
        </w:tc>
        <w:tc>
          <w:tcPr>
            <w:tcW w:w="1234" w:type="dxa"/>
          </w:tcPr>
          <w:p w:rsidR="001E588C" w:rsidRPr="009A07A2" w:rsidRDefault="005E401D" w:rsidP="00276259">
            <w:pPr>
              <w:spacing w:before="120"/>
              <w:rPr>
                <w:b/>
                <w:highlight w:val="yellow"/>
              </w:rPr>
            </w:pPr>
            <w:r>
              <w:rPr>
                <w:b/>
              </w:rPr>
              <w:t>10 точки</w:t>
            </w:r>
          </w:p>
        </w:tc>
      </w:tr>
      <w:tr w:rsidR="005E401D" w:rsidRPr="009A07A2" w:rsidTr="000C14FE">
        <w:trPr>
          <w:trHeight w:val="1042"/>
        </w:trPr>
        <w:tc>
          <w:tcPr>
            <w:tcW w:w="603" w:type="dxa"/>
            <w:vMerge/>
          </w:tcPr>
          <w:p w:rsidR="005E401D" w:rsidRPr="009A07A2" w:rsidRDefault="005E401D" w:rsidP="00276259">
            <w:pPr>
              <w:spacing w:before="120"/>
              <w:rPr>
                <w:lang w:val="en-GB"/>
              </w:rPr>
            </w:pPr>
          </w:p>
        </w:tc>
        <w:tc>
          <w:tcPr>
            <w:tcW w:w="4849" w:type="dxa"/>
            <w:vMerge/>
          </w:tcPr>
          <w:p w:rsidR="005E401D" w:rsidRPr="009A07A2" w:rsidRDefault="005E401D" w:rsidP="00276259">
            <w:pPr>
              <w:spacing w:before="120"/>
              <w:rPr>
                <w:lang w:val="en-GB"/>
              </w:rPr>
            </w:pPr>
          </w:p>
        </w:tc>
        <w:tc>
          <w:tcPr>
            <w:tcW w:w="2659" w:type="dxa"/>
          </w:tcPr>
          <w:p w:rsidR="005E401D" w:rsidRPr="00102498" w:rsidRDefault="005E401D" w:rsidP="00B25C08">
            <w:pPr>
              <w:spacing w:before="120"/>
            </w:pPr>
            <w:r w:rsidRPr="00102498">
              <w:t xml:space="preserve">Единствен източник на </w:t>
            </w:r>
            <w:r w:rsidRPr="00102498">
              <w:rPr>
                <w:lang w:val="en-US"/>
              </w:rPr>
              <w:t xml:space="preserve">UV </w:t>
            </w:r>
            <w:r w:rsidRPr="00102498">
              <w:t>светлина</w:t>
            </w:r>
          </w:p>
        </w:tc>
        <w:tc>
          <w:tcPr>
            <w:tcW w:w="1234" w:type="dxa"/>
          </w:tcPr>
          <w:p w:rsidR="005E401D" w:rsidRPr="009A07A2" w:rsidRDefault="005E401D" w:rsidP="00B25C08">
            <w:pPr>
              <w:spacing w:before="120"/>
              <w:rPr>
                <w:b/>
                <w:highlight w:val="yellow"/>
              </w:rPr>
            </w:pPr>
            <w:r w:rsidRPr="009A07A2">
              <w:rPr>
                <w:b/>
              </w:rPr>
              <w:t>5 точки</w:t>
            </w:r>
          </w:p>
        </w:tc>
      </w:tr>
      <w:tr w:rsidR="005E401D" w:rsidRPr="009A07A2" w:rsidTr="000C14FE">
        <w:trPr>
          <w:trHeight w:val="1114"/>
        </w:trPr>
        <w:tc>
          <w:tcPr>
            <w:tcW w:w="603" w:type="dxa"/>
            <w:vMerge/>
          </w:tcPr>
          <w:p w:rsidR="005E401D" w:rsidRPr="009A07A2" w:rsidRDefault="005E401D" w:rsidP="00276259">
            <w:pPr>
              <w:spacing w:before="120"/>
              <w:rPr>
                <w:lang w:val="en-GB"/>
              </w:rPr>
            </w:pPr>
          </w:p>
        </w:tc>
        <w:tc>
          <w:tcPr>
            <w:tcW w:w="4849" w:type="dxa"/>
            <w:vMerge/>
          </w:tcPr>
          <w:p w:rsidR="005E401D" w:rsidRPr="009A07A2" w:rsidRDefault="005E401D" w:rsidP="00276259">
            <w:pPr>
              <w:spacing w:before="120"/>
              <w:rPr>
                <w:lang w:val="en-GB"/>
              </w:rPr>
            </w:pPr>
          </w:p>
        </w:tc>
        <w:tc>
          <w:tcPr>
            <w:tcW w:w="2659" w:type="dxa"/>
          </w:tcPr>
          <w:p w:rsidR="005E401D" w:rsidRPr="00376762" w:rsidRDefault="005E401D" w:rsidP="00276259">
            <w:pPr>
              <w:spacing w:before="120"/>
            </w:pPr>
            <w:r>
              <w:t xml:space="preserve">Липса на </w:t>
            </w:r>
            <w:r>
              <w:rPr>
                <w:lang w:val="en-GB"/>
              </w:rPr>
              <w:t>UV</w:t>
            </w:r>
            <w:r>
              <w:t xml:space="preserve"> светлинна</w:t>
            </w:r>
            <w:r>
              <w:rPr>
                <w:lang w:val="en-GB"/>
              </w:rPr>
              <w:t xml:space="preserve"> </w:t>
            </w:r>
            <w:r>
              <w:t>деконтаминация</w:t>
            </w:r>
          </w:p>
        </w:tc>
        <w:tc>
          <w:tcPr>
            <w:tcW w:w="1234" w:type="dxa"/>
          </w:tcPr>
          <w:p w:rsidR="005E401D" w:rsidRDefault="005E401D" w:rsidP="00B25C08">
            <w:pPr>
              <w:spacing w:before="120"/>
              <w:rPr>
                <w:b/>
              </w:rPr>
            </w:pPr>
            <w:r w:rsidRPr="009A07A2">
              <w:rPr>
                <w:b/>
              </w:rPr>
              <w:t>не получава точки</w:t>
            </w:r>
          </w:p>
        </w:tc>
      </w:tr>
      <w:tr w:rsidR="000C14FE" w:rsidRPr="009A07A2" w:rsidTr="000C14FE">
        <w:tc>
          <w:tcPr>
            <w:tcW w:w="603" w:type="dxa"/>
            <w:vMerge w:val="restart"/>
          </w:tcPr>
          <w:p w:rsidR="000C14FE" w:rsidRPr="00BF2871" w:rsidRDefault="000C14FE" w:rsidP="00C209B7">
            <w:pPr>
              <w:spacing w:before="120"/>
            </w:pPr>
            <w:r w:rsidRPr="00BF2871">
              <w:t>Т3</w:t>
            </w:r>
          </w:p>
        </w:tc>
        <w:tc>
          <w:tcPr>
            <w:tcW w:w="4849" w:type="dxa"/>
            <w:vMerge w:val="restart"/>
          </w:tcPr>
          <w:p w:rsidR="000C14FE" w:rsidRPr="00BF2871" w:rsidRDefault="000C14FE" w:rsidP="005E401D">
            <w:pPr>
              <w:spacing w:before="120"/>
            </w:pPr>
            <w:r w:rsidRPr="00BF2871">
              <w:t>Допълнителн</w:t>
            </w:r>
            <w:r w:rsidRPr="00BF2871">
              <w:rPr>
                <w:lang w:val="en-US"/>
              </w:rPr>
              <w:t>o</w:t>
            </w:r>
            <w:r w:rsidRPr="00BF2871">
              <w:t xml:space="preserve"> инсталирани функции за автоматизация на стъпки от процеса на приготвяне на </w:t>
            </w:r>
            <w:r w:rsidRPr="00BF2871">
              <w:rPr>
                <w:lang w:val="en-US"/>
              </w:rPr>
              <w:t xml:space="preserve">NGS </w:t>
            </w:r>
            <w:r w:rsidRPr="00BF2871">
              <w:t xml:space="preserve">библиотеки </w:t>
            </w:r>
          </w:p>
        </w:tc>
        <w:tc>
          <w:tcPr>
            <w:tcW w:w="2659" w:type="dxa"/>
          </w:tcPr>
          <w:p w:rsidR="000C14FE" w:rsidRPr="00BF2871" w:rsidRDefault="000C14FE" w:rsidP="00183E2A">
            <w:pPr>
              <w:spacing w:before="120"/>
            </w:pPr>
            <w:r w:rsidRPr="00BF2871">
              <w:t xml:space="preserve">Амплификация чрез вграден </w:t>
            </w:r>
            <w:r w:rsidRPr="00BF2871">
              <w:rPr>
                <w:lang w:val="en-US"/>
              </w:rPr>
              <w:t xml:space="preserve">PCR </w:t>
            </w:r>
            <w:r w:rsidRPr="00BF2871">
              <w:t>модул</w:t>
            </w:r>
          </w:p>
        </w:tc>
        <w:tc>
          <w:tcPr>
            <w:tcW w:w="1234" w:type="dxa"/>
          </w:tcPr>
          <w:p w:rsidR="000C14FE" w:rsidRPr="00BF2871" w:rsidRDefault="000C14FE" w:rsidP="00183E2A">
            <w:pPr>
              <w:spacing w:before="120"/>
              <w:rPr>
                <w:b/>
              </w:rPr>
            </w:pPr>
            <w:r w:rsidRPr="00BF2871">
              <w:rPr>
                <w:b/>
              </w:rPr>
              <w:t>20 точки</w:t>
            </w:r>
          </w:p>
        </w:tc>
      </w:tr>
      <w:tr w:rsidR="000C14FE" w:rsidRPr="009A07A2" w:rsidTr="000C14FE">
        <w:trPr>
          <w:trHeight w:val="979"/>
        </w:trPr>
        <w:tc>
          <w:tcPr>
            <w:tcW w:w="603" w:type="dxa"/>
            <w:vMerge/>
          </w:tcPr>
          <w:p w:rsidR="000C14FE" w:rsidRPr="00BF2871" w:rsidRDefault="000C14FE" w:rsidP="00C209B7">
            <w:pPr>
              <w:spacing w:before="120"/>
            </w:pPr>
          </w:p>
        </w:tc>
        <w:tc>
          <w:tcPr>
            <w:tcW w:w="4849" w:type="dxa"/>
            <w:vMerge/>
          </w:tcPr>
          <w:p w:rsidR="000C14FE" w:rsidRPr="00BF2871" w:rsidRDefault="000C14FE" w:rsidP="00276259">
            <w:pPr>
              <w:spacing w:before="120"/>
              <w:rPr>
                <w:lang w:val="en-GB"/>
              </w:rPr>
            </w:pPr>
          </w:p>
        </w:tc>
        <w:tc>
          <w:tcPr>
            <w:tcW w:w="2659" w:type="dxa"/>
          </w:tcPr>
          <w:p w:rsidR="000C14FE" w:rsidRPr="00BF2871" w:rsidRDefault="000C14FE" w:rsidP="00E53C7F">
            <w:pPr>
              <w:spacing w:before="120"/>
              <w:rPr>
                <w:lang w:val="en-GB"/>
              </w:rPr>
            </w:pPr>
            <w:r w:rsidRPr="00BF2871">
              <w:t>Ензимно фрагментиране и нормализиране (довеждане до прибл.  еднаква концентация на ДНК фрагментите чрез разреждане)</w:t>
            </w:r>
          </w:p>
        </w:tc>
        <w:tc>
          <w:tcPr>
            <w:tcW w:w="1234" w:type="dxa"/>
          </w:tcPr>
          <w:p w:rsidR="000C14FE" w:rsidRPr="00BF2871" w:rsidRDefault="000C14FE" w:rsidP="00554B2C">
            <w:pPr>
              <w:spacing w:before="120"/>
            </w:pPr>
            <w:r w:rsidRPr="00BF2871">
              <w:rPr>
                <w:b/>
              </w:rPr>
              <w:t>10 точки</w:t>
            </w:r>
          </w:p>
        </w:tc>
      </w:tr>
      <w:tr w:rsidR="000C14FE" w:rsidRPr="009A07A2" w:rsidTr="000C14FE">
        <w:trPr>
          <w:trHeight w:val="979"/>
        </w:trPr>
        <w:tc>
          <w:tcPr>
            <w:tcW w:w="603" w:type="dxa"/>
            <w:vMerge/>
          </w:tcPr>
          <w:p w:rsidR="000C14FE" w:rsidRPr="00BF2871" w:rsidRDefault="000C14FE" w:rsidP="00C209B7">
            <w:pPr>
              <w:spacing w:before="120"/>
            </w:pPr>
          </w:p>
        </w:tc>
        <w:tc>
          <w:tcPr>
            <w:tcW w:w="4849" w:type="dxa"/>
            <w:vMerge/>
          </w:tcPr>
          <w:p w:rsidR="000C14FE" w:rsidRPr="00BF2871" w:rsidRDefault="000C14FE" w:rsidP="00276259">
            <w:pPr>
              <w:spacing w:before="120"/>
              <w:rPr>
                <w:lang w:val="en-GB"/>
              </w:rPr>
            </w:pPr>
          </w:p>
        </w:tc>
        <w:tc>
          <w:tcPr>
            <w:tcW w:w="2659" w:type="dxa"/>
          </w:tcPr>
          <w:p w:rsidR="000C14FE" w:rsidRPr="00BF2871" w:rsidRDefault="000C14FE" w:rsidP="00532519">
            <w:pPr>
              <w:spacing w:before="120"/>
            </w:pPr>
            <w:r w:rsidRPr="00BF2871">
              <w:t>Ензимно фрагментиране</w:t>
            </w:r>
          </w:p>
        </w:tc>
        <w:tc>
          <w:tcPr>
            <w:tcW w:w="1234" w:type="dxa"/>
          </w:tcPr>
          <w:p w:rsidR="000C14FE" w:rsidRPr="00BF2871" w:rsidRDefault="000C14FE" w:rsidP="00554B2C">
            <w:pPr>
              <w:spacing w:before="120"/>
              <w:rPr>
                <w:b/>
              </w:rPr>
            </w:pPr>
            <w:r w:rsidRPr="00BF2871">
              <w:rPr>
                <w:b/>
              </w:rPr>
              <w:t>5 точки</w:t>
            </w:r>
          </w:p>
        </w:tc>
      </w:tr>
      <w:tr w:rsidR="000C14FE" w:rsidRPr="009A07A2" w:rsidTr="000C14FE">
        <w:trPr>
          <w:trHeight w:val="1038"/>
        </w:trPr>
        <w:tc>
          <w:tcPr>
            <w:tcW w:w="603" w:type="dxa"/>
            <w:vMerge/>
          </w:tcPr>
          <w:p w:rsidR="000C14FE" w:rsidRPr="00BF2871" w:rsidRDefault="000C14FE" w:rsidP="00C209B7">
            <w:pPr>
              <w:spacing w:before="120"/>
            </w:pPr>
          </w:p>
        </w:tc>
        <w:tc>
          <w:tcPr>
            <w:tcW w:w="4849" w:type="dxa"/>
            <w:vMerge/>
          </w:tcPr>
          <w:p w:rsidR="000C14FE" w:rsidRPr="00BF2871" w:rsidRDefault="000C14FE" w:rsidP="00276259">
            <w:pPr>
              <w:spacing w:before="120"/>
              <w:rPr>
                <w:lang w:val="en-GB"/>
              </w:rPr>
            </w:pPr>
          </w:p>
        </w:tc>
        <w:tc>
          <w:tcPr>
            <w:tcW w:w="2659" w:type="dxa"/>
          </w:tcPr>
          <w:p w:rsidR="000C14FE" w:rsidRPr="00BF2871" w:rsidRDefault="000C14FE" w:rsidP="0029432F">
            <w:pPr>
              <w:spacing w:before="120"/>
              <w:rPr>
                <w:lang w:val="en-GB"/>
              </w:rPr>
            </w:pPr>
            <w:r w:rsidRPr="00BF2871">
              <w:t xml:space="preserve">Липса на допълнителни функции за автоматизация на стъпки от процеса на приготвяне на </w:t>
            </w:r>
            <w:r w:rsidRPr="00BF2871">
              <w:rPr>
                <w:lang w:val="en-US"/>
              </w:rPr>
              <w:t xml:space="preserve">NGS </w:t>
            </w:r>
            <w:r w:rsidRPr="00BF2871">
              <w:t>библиотеки</w:t>
            </w:r>
          </w:p>
        </w:tc>
        <w:tc>
          <w:tcPr>
            <w:tcW w:w="1234" w:type="dxa"/>
          </w:tcPr>
          <w:p w:rsidR="000C14FE" w:rsidRPr="00BF2871" w:rsidRDefault="000C14FE" w:rsidP="00554B2C">
            <w:pPr>
              <w:spacing w:before="120"/>
              <w:rPr>
                <w:b/>
              </w:rPr>
            </w:pPr>
            <w:r w:rsidRPr="00BF2871">
              <w:rPr>
                <w:b/>
              </w:rPr>
              <w:t>не получава точки</w:t>
            </w:r>
          </w:p>
        </w:tc>
      </w:tr>
      <w:tr w:rsidR="000C14FE" w:rsidRPr="009A07A2" w:rsidTr="000C14FE">
        <w:tc>
          <w:tcPr>
            <w:tcW w:w="603" w:type="dxa"/>
            <w:vMerge w:val="restart"/>
          </w:tcPr>
          <w:p w:rsidR="000C14FE" w:rsidRPr="00666C97" w:rsidRDefault="000C14FE" w:rsidP="00666C97">
            <w:pPr>
              <w:spacing w:before="120"/>
            </w:pPr>
            <w:r w:rsidRPr="009A07A2">
              <w:t>Т</w:t>
            </w:r>
            <w:r>
              <w:t>4</w:t>
            </w:r>
          </w:p>
        </w:tc>
        <w:tc>
          <w:tcPr>
            <w:tcW w:w="4849" w:type="dxa"/>
            <w:vMerge w:val="restart"/>
          </w:tcPr>
          <w:p w:rsidR="000C14FE" w:rsidRPr="009A07A2" w:rsidRDefault="000C14FE" w:rsidP="00B25C08">
            <w:pPr>
              <w:spacing w:before="120"/>
            </w:pPr>
            <w:r>
              <w:t>Функция за програмируемо накапване на серийни разреждания</w:t>
            </w:r>
          </w:p>
        </w:tc>
        <w:tc>
          <w:tcPr>
            <w:tcW w:w="2659" w:type="dxa"/>
          </w:tcPr>
          <w:p w:rsidR="000C14FE" w:rsidRPr="009A07A2" w:rsidRDefault="009E12DF" w:rsidP="00B25C08">
            <w:pPr>
              <w:spacing w:before="120"/>
              <w:rPr>
                <w:b/>
                <w:lang w:val="en-GB"/>
              </w:rPr>
            </w:pPr>
            <w:r w:rsidRPr="009A07A2">
              <w:rPr>
                <w:b/>
              </w:rPr>
              <w:t>Да</w:t>
            </w:r>
          </w:p>
        </w:tc>
        <w:tc>
          <w:tcPr>
            <w:tcW w:w="1234" w:type="dxa"/>
          </w:tcPr>
          <w:p w:rsidR="000C14FE" w:rsidRPr="009A07A2" w:rsidRDefault="000C14FE" w:rsidP="00B25C08">
            <w:pPr>
              <w:spacing w:before="120"/>
              <w:rPr>
                <w:b/>
                <w:highlight w:val="yellow"/>
              </w:rPr>
            </w:pPr>
            <w:r w:rsidRPr="009A07A2">
              <w:rPr>
                <w:b/>
              </w:rPr>
              <w:t>5 точки</w:t>
            </w:r>
          </w:p>
        </w:tc>
      </w:tr>
      <w:tr w:rsidR="000C14FE" w:rsidRPr="009A07A2" w:rsidTr="000C14FE">
        <w:tc>
          <w:tcPr>
            <w:tcW w:w="603" w:type="dxa"/>
            <w:vMerge/>
          </w:tcPr>
          <w:p w:rsidR="000C14FE" w:rsidRPr="009A07A2" w:rsidRDefault="000C14FE" w:rsidP="00B25C08">
            <w:pPr>
              <w:spacing w:before="120"/>
              <w:rPr>
                <w:lang w:val="en-GB"/>
              </w:rPr>
            </w:pPr>
          </w:p>
        </w:tc>
        <w:tc>
          <w:tcPr>
            <w:tcW w:w="4849" w:type="dxa"/>
            <w:vMerge/>
          </w:tcPr>
          <w:p w:rsidR="000C14FE" w:rsidRPr="009A07A2" w:rsidRDefault="000C14FE" w:rsidP="00B25C08">
            <w:pPr>
              <w:spacing w:before="120"/>
              <w:rPr>
                <w:lang w:val="en-GB"/>
              </w:rPr>
            </w:pPr>
          </w:p>
        </w:tc>
        <w:tc>
          <w:tcPr>
            <w:tcW w:w="2659" w:type="dxa"/>
          </w:tcPr>
          <w:p w:rsidR="000C14FE" w:rsidRPr="009A07A2" w:rsidRDefault="009E12DF" w:rsidP="00B25C08">
            <w:pPr>
              <w:spacing w:before="120"/>
              <w:rPr>
                <w:b/>
              </w:rPr>
            </w:pPr>
            <w:r w:rsidRPr="009A07A2">
              <w:rPr>
                <w:b/>
              </w:rPr>
              <w:t>Не</w:t>
            </w:r>
          </w:p>
        </w:tc>
        <w:tc>
          <w:tcPr>
            <w:tcW w:w="1234" w:type="dxa"/>
          </w:tcPr>
          <w:p w:rsidR="000C14FE" w:rsidRPr="009A07A2" w:rsidRDefault="000C14FE" w:rsidP="00B25C08">
            <w:pPr>
              <w:spacing w:before="120"/>
            </w:pPr>
            <w:r w:rsidRPr="009A07A2">
              <w:rPr>
                <w:b/>
              </w:rPr>
              <w:t>не получава точки</w:t>
            </w:r>
          </w:p>
        </w:tc>
      </w:tr>
      <w:tr w:rsidR="006E4D96" w:rsidRPr="009A07A2" w:rsidTr="006E4D96">
        <w:trPr>
          <w:trHeight w:val="495"/>
        </w:trPr>
        <w:tc>
          <w:tcPr>
            <w:tcW w:w="603" w:type="dxa"/>
            <w:vMerge w:val="restart"/>
          </w:tcPr>
          <w:p w:rsidR="006E4D96" w:rsidRPr="009A07A2" w:rsidRDefault="006E4D96" w:rsidP="00666C97">
            <w:pPr>
              <w:spacing w:before="120"/>
            </w:pPr>
            <w:r>
              <w:t>Т5</w:t>
            </w:r>
          </w:p>
        </w:tc>
        <w:tc>
          <w:tcPr>
            <w:tcW w:w="4849" w:type="dxa"/>
            <w:vMerge w:val="restart"/>
          </w:tcPr>
          <w:p w:rsidR="006E4D96" w:rsidRPr="00FB0BEE" w:rsidRDefault="006E4D96" w:rsidP="00FB0BE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Функция за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модифициране скоростта на пипетиране, позволяваща работа с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течности с различен вискозитет</w:t>
            </w:r>
          </w:p>
        </w:tc>
        <w:tc>
          <w:tcPr>
            <w:tcW w:w="2659" w:type="dxa"/>
          </w:tcPr>
          <w:p w:rsidR="006E4D96" w:rsidRPr="009A07A2" w:rsidRDefault="006E4D96" w:rsidP="00276259">
            <w:pPr>
              <w:spacing w:before="120"/>
              <w:rPr>
                <w:b/>
              </w:rPr>
            </w:pPr>
            <w:r>
              <w:rPr>
                <w:b/>
              </w:rPr>
              <w:t>Да</w:t>
            </w:r>
          </w:p>
        </w:tc>
        <w:tc>
          <w:tcPr>
            <w:tcW w:w="1234" w:type="dxa"/>
          </w:tcPr>
          <w:p w:rsidR="006E4D96" w:rsidRPr="009A07A2" w:rsidRDefault="006E4D96" w:rsidP="00276259">
            <w:pPr>
              <w:spacing w:before="120"/>
              <w:rPr>
                <w:b/>
              </w:rPr>
            </w:pPr>
            <w:r>
              <w:rPr>
                <w:b/>
              </w:rPr>
              <w:t>5 точки</w:t>
            </w:r>
          </w:p>
        </w:tc>
      </w:tr>
      <w:tr w:rsidR="006E4D96" w:rsidRPr="009A07A2" w:rsidTr="000C14FE">
        <w:trPr>
          <w:trHeight w:val="323"/>
        </w:trPr>
        <w:tc>
          <w:tcPr>
            <w:tcW w:w="603" w:type="dxa"/>
            <w:vMerge/>
          </w:tcPr>
          <w:p w:rsidR="006E4D96" w:rsidRDefault="006E4D96" w:rsidP="00666C97">
            <w:pPr>
              <w:spacing w:before="120"/>
            </w:pPr>
          </w:p>
        </w:tc>
        <w:tc>
          <w:tcPr>
            <w:tcW w:w="4849" w:type="dxa"/>
            <w:vMerge/>
          </w:tcPr>
          <w:p w:rsidR="006E4D96" w:rsidRDefault="006E4D96" w:rsidP="00FB0BE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59" w:type="dxa"/>
          </w:tcPr>
          <w:p w:rsidR="006E4D96" w:rsidRDefault="006E4D96" w:rsidP="00276259">
            <w:pPr>
              <w:spacing w:before="120"/>
              <w:rPr>
                <w:b/>
              </w:rPr>
            </w:pPr>
            <w:r>
              <w:rPr>
                <w:b/>
              </w:rPr>
              <w:t>Не</w:t>
            </w:r>
          </w:p>
        </w:tc>
        <w:tc>
          <w:tcPr>
            <w:tcW w:w="1234" w:type="dxa"/>
          </w:tcPr>
          <w:p w:rsidR="006E4D96" w:rsidRDefault="006E4D96" w:rsidP="00276259">
            <w:pPr>
              <w:spacing w:before="120"/>
              <w:rPr>
                <w:b/>
              </w:rPr>
            </w:pPr>
            <w:r w:rsidRPr="009A07A2">
              <w:rPr>
                <w:b/>
              </w:rPr>
              <w:t>не получава точки</w:t>
            </w:r>
          </w:p>
        </w:tc>
      </w:tr>
      <w:tr w:rsidR="000C14FE" w:rsidRPr="009A07A2" w:rsidTr="000C14FE">
        <w:tc>
          <w:tcPr>
            <w:tcW w:w="603" w:type="dxa"/>
            <w:vMerge w:val="restart"/>
          </w:tcPr>
          <w:p w:rsidR="000C14FE" w:rsidRPr="009A07A2" w:rsidRDefault="000C14FE" w:rsidP="00B76A4C">
            <w:pPr>
              <w:spacing w:before="120"/>
            </w:pPr>
            <w:r w:rsidRPr="009A07A2">
              <w:t>Т</w:t>
            </w:r>
            <w:r w:rsidR="00B76A4C">
              <w:t>6</w:t>
            </w:r>
          </w:p>
        </w:tc>
        <w:tc>
          <w:tcPr>
            <w:tcW w:w="4849" w:type="dxa"/>
            <w:vMerge w:val="restart"/>
          </w:tcPr>
          <w:p w:rsidR="000C14FE" w:rsidRPr="009A07A2" w:rsidRDefault="000C14FE" w:rsidP="002E54A9">
            <w:pPr>
              <w:spacing w:before="120"/>
            </w:pPr>
            <w:r>
              <w:t xml:space="preserve">Възможност за директно програмиране </w:t>
            </w:r>
            <w:r w:rsidR="00DC53A1">
              <w:t xml:space="preserve">и опериране </w:t>
            </w:r>
            <w:r>
              <w:t>на протоколи чрез сензорен дисплей без необходимост от компютър</w:t>
            </w:r>
          </w:p>
        </w:tc>
        <w:tc>
          <w:tcPr>
            <w:tcW w:w="2659" w:type="dxa"/>
          </w:tcPr>
          <w:p w:rsidR="000C14FE" w:rsidRPr="009A07A2" w:rsidRDefault="009E12DF" w:rsidP="00276259">
            <w:pPr>
              <w:spacing w:before="120"/>
              <w:rPr>
                <w:b/>
                <w:lang w:val="en-GB"/>
              </w:rPr>
            </w:pPr>
            <w:r w:rsidRPr="009A07A2">
              <w:rPr>
                <w:b/>
              </w:rPr>
              <w:t>Да</w:t>
            </w:r>
          </w:p>
        </w:tc>
        <w:tc>
          <w:tcPr>
            <w:tcW w:w="1234" w:type="dxa"/>
          </w:tcPr>
          <w:p w:rsidR="000C14FE" w:rsidRPr="009A07A2" w:rsidRDefault="000C14FE" w:rsidP="00276259">
            <w:pPr>
              <w:spacing w:before="120"/>
              <w:rPr>
                <w:b/>
                <w:highlight w:val="yellow"/>
              </w:rPr>
            </w:pPr>
            <w:r w:rsidRPr="009A07A2">
              <w:rPr>
                <w:b/>
              </w:rPr>
              <w:t>5 точки</w:t>
            </w:r>
          </w:p>
        </w:tc>
      </w:tr>
      <w:tr w:rsidR="000C14FE" w:rsidRPr="009A07A2" w:rsidTr="00DC53A1">
        <w:trPr>
          <w:trHeight w:val="653"/>
        </w:trPr>
        <w:tc>
          <w:tcPr>
            <w:tcW w:w="603" w:type="dxa"/>
            <w:vMerge/>
          </w:tcPr>
          <w:p w:rsidR="000C14FE" w:rsidRPr="009A07A2" w:rsidRDefault="000C14FE" w:rsidP="00276259">
            <w:pPr>
              <w:spacing w:before="120"/>
              <w:rPr>
                <w:lang w:val="en-GB"/>
              </w:rPr>
            </w:pPr>
          </w:p>
        </w:tc>
        <w:tc>
          <w:tcPr>
            <w:tcW w:w="4849" w:type="dxa"/>
            <w:vMerge/>
          </w:tcPr>
          <w:p w:rsidR="000C14FE" w:rsidRPr="009A07A2" w:rsidRDefault="000C14FE" w:rsidP="00276259">
            <w:pPr>
              <w:spacing w:before="120"/>
              <w:rPr>
                <w:lang w:val="en-GB"/>
              </w:rPr>
            </w:pPr>
          </w:p>
        </w:tc>
        <w:tc>
          <w:tcPr>
            <w:tcW w:w="2659" w:type="dxa"/>
          </w:tcPr>
          <w:p w:rsidR="000C14FE" w:rsidRPr="009A07A2" w:rsidRDefault="009E12DF" w:rsidP="009E12DF">
            <w:pPr>
              <w:spacing w:before="120"/>
              <w:rPr>
                <w:b/>
              </w:rPr>
            </w:pPr>
            <w:r w:rsidRPr="009A07A2">
              <w:rPr>
                <w:b/>
              </w:rPr>
              <w:t xml:space="preserve">Не </w:t>
            </w:r>
          </w:p>
        </w:tc>
        <w:tc>
          <w:tcPr>
            <w:tcW w:w="1234" w:type="dxa"/>
          </w:tcPr>
          <w:p w:rsidR="000C14FE" w:rsidRPr="009A07A2" w:rsidRDefault="000C14FE" w:rsidP="00276259">
            <w:pPr>
              <w:spacing w:before="120"/>
            </w:pPr>
            <w:r w:rsidRPr="009A07A2">
              <w:rPr>
                <w:b/>
              </w:rPr>
              <w:t>не получава точки</w:t>
            </w:r>
          </w:p>
        </w:tc>
      </w:tr>
      <w:tr w:rsidR="000C14FE" w:rsidRPr="009A07A2" w:rsidTr="000C14FE">
        <w:tc>
          <w:tcPr>
            <w:tcW w:w="603" w:type="dxa"/>
            <w:vMerge w:val="restart"/>
          </w:tcPr>
          <w:p w:rsidR="000C14FE" w:rsidRPr="00666C97" w:rsidRDefault="000C14FE" w:rsidP="00B76A4C">
            <w:pPr>
              <w:spacing w:before="120"/>
              <w:rPr>
                <w:rStyle w:val="tlid-translation"/>
              </w:rPr>
            </w:pPr>
            <w:r w:rsidRPr="009A07A2">
              <w:rPr>
                <w:rStyle w:val="tlid-translation"/>
              </w:rPr>
              <w:t>Т</w:t>
            </w:r>
            <w:r w:rsidR="00B76A4C">
              <w:rPr>
                <w:rStyle w:val="tlid-translation"/>
              </w:rPr>
              <w:t>7</w:t>
            </w:r>
          </w:p>
        </w:tc>
        <w:tc>
          <w:tcPr>
            <w:tcW w:w="4849" w:type="dxa"/>
            <w:vMerge w:val="restart"/>
          </w:tcPr>
          <w:p w:rsidR="000C14FE" w:rsidRPr="009A07A2" w:rsidRDefault="000C14FE" w:rsidP="0057733C">
            <w:pPr>
              <w:spacing w:before="120"/>
            </w:pPr>
            <w:r>
              <w:t xml:space="preserve">Наличие на свободно достъпни онлайн библиотеки с готови протоколи </w:t>
            </w:r>
          </w:p>
        </w:tc>
        <w:tc>
          <w:tcPr>
            <w:tcW w:w="2659" w:type="dxa"/>
          </w:tcPr>
          <w:p w:rsidR="000C14FE" w:rsidRPr="007A1A15" w:rsidRDefault="007A1A15" w:rsidP="00276259">
            <w:pPr>
              <w:spacing w:before="120"/>
              <w:rPr>
                <w:b/>
              </w:rPr>
            </w:pPr>
            <w:r>
              <w:rPr>
                <w:b/>
              </w:rPr>
              <w:t>Да</w:t>
            </w:r>
          </w:p>
        </w:tc>
        <w:tc>
          <w:tcPr>
            <w:tcW w:w="1234" w:type="dxa"/>
          </w:tcPr>
          <w:p w:rsidR="000C14FE" w:rsidRPr="009A07A2" w:rsidRDefault="000C14FE" w:rsidP="00276259">
            <w:pPr>
              <w:spacing w:before="120"/>
              <w:rPr>
                <w:b/>
                <w:highlight w:val="yellow"/>
              </w:rPr>
            </w:pPr>
            <w:r w:rsidRPr="009A07A2">
              <w:rPr>
                <w:b/>
              </w:rPr>
              <w:t>5 точки</w:t>
            </w:r>
          </w:p>
        </w:tc>
      </w:tr>
      <w:tr w:rsidR="000C14FE" w:rsidRPr="009A07A2" w:rsidTr="000C14FE">
        <w:trPr>
          <w:trHeight w:val="384"/>
        </w:trPr>
        <w:tc>
          <w:tcPr>
            <w:tcW w:w="603" w:type="dxa"/>
            <w:vMerge/>
          </w:tcPr>
          <w:p w:rsidR="000C14FE" w:rsidRPr="009A07A2" w:rsidRDefault="000C14FE" w:rsidP="00276259">
            <w:pPr>
              <w:spacing w:before="120"/>
              <w:rPr>
                <w:lang w:val="en-GB"/>
              </w:rPr>
            </w:pPr>
          </w:p>
        </w:tc>
        <w:tc>
          <w:tcPr>
            <w:tcW w:w="4849" w:type="dxa"/>
            <w:vMerge/>
          </w:tcPr>
          <w:p w:rsidR="000C14FE" w:rsidRPr="009A07A2" w:rsidRDefault="000C14FE" w:rsidP="00276259">
            <w:pPr>
              <w:spacing w:before="120"/>
              <w:rPr>
                <w:lang w:val="en-GB"/>
              </w:rPr>
            </w:pPr>
          </w:p>
        </w:tc>
        <w:tc>
          <w:tcPr>
            <w:tcW w:w="2659" w:type="dxa"/>
          </w:tcPr>
          <w:p w:rsidR="000C14FE" w:rsidRPr="009A07A2" w:rsidRDefault="007A1A15" w:rsidP="00276259">
            <w:pPr>
              <w:spacing w:before="120"/>
              <w:rPr>
                <w:b/>
              </w:rPr>
            </w:pPr>
            <w:r>
              <w:rPr>
                <w:b/>
              </w:rPr>
              <w:t>Не</w:t>
            </w:r>
          </w:p>
        </w:tc>
        <w:tc>
          <w:tcPr>
            <w:tcW w:w="1234" w:type="dxa"/>
          </w:tcPr>
          <w:p w:rsidR="000C14FE" w:rsidRPr="009A07A2" w:rsidRDefault="000C14FE" w:rsidP="00276259">
            <w:pPr>
              <w:spacing w:before="120"/>
            </w:pPr>
            <w:r w:rsidRPr="009A07A2">
              <w:rPr>
                <w:b/>
              </w:rPr>
              <w:t>не получава точки</w:t>
            </w:r>
          </w:p>
        </w:tc>
      </w:tr>
    </w:tbl>
    <w:p w:rsidR="001E588C" w:rsidRDefault="001E588C" w:rsidP="00D63811">
      <w:pPr>
        <w:spacing w:after="120"/>
        <w:jc w:val="both"/>
        <w:rPr>
          <w:snapToGrid w:val="0"/>
        </w:rPr>
      </w:pPr>
    </w:p>
    <w:p w:rsidR="001E588C" w:rsidRDefault="001E588C" w:rsidP="00D63811">
      <w:pPr>
        <w:spacing w:after="120"/>
        <w:jc w:val="both"/>
        <w:rPr>
          <w:snapToGrid w:val="0"/>
        </w:rPr>
      </w:pPr>
    </w:p>
    <w:p w:rsidR="001E588C" w:rsidRDefault="001E588C" w:rsidP="00D63811">
      <w:pPr>
        <w:spacing w:after="120"/>
        <w:jc w:val="both"/>
        <w:rPr>
          <w:snapToGrid w:val="0"/>
        </w:rPr>
      </w:pPr>
    </w:p>
    <w:p w:rsidR="00EE71A2" w:rsidRPr="009A07A2" w:rsidRDefault="00EE71A2" w:rsidP="00D63811">
      <w:pPr>
        <w:spacing w:after="120"/>
        <w:jc w:val="both"/>
        <w:rPr>
          <w:snapToGrid w:val="0"/>
        </w:rPr>
      </w:pPr>
    </w:p>
    <w:p w:rsidR="00C51EC6" w:rsidRPr="009A07A2" w:rsidRDefault="00C51EC6" w:rsidP="00C51EC6">
      <w:pPr>
        <w:pStyle w:val="Default"/>
        <w:spacing w:before="120"/>
        <w:rPr>
          <w:b/>
          <w:bCs/>
          <w:color w:val="auto"/>
          <w:u w:val="single"/>
          <w:lang w:val="bg-BG"/>
        </w:rPr>
      </w:pPr>
      <w:r w:rsidRPr="009A07A2">
        <w:rPr>
          <w:b/>
          <w:bCs/>
          <w:color w:val="auto"/>
          <w:u w:val="single"/>
          <w:lang w:val="bg-BG"/>
        </w:rPr>
        <w:t>Показател 3 - Условия на гаранционно обслужване О3 – тежест 10%</w:t>
      </w:r>
    </w:p>
    <w:p w:rsidR="00C51EC6" w:rsidRPr="009A07A2" w:rsidRDefault="00C51EC6" w:rsidP="00C51EC6">
      <w:pPr>
        <w:pStyle w:val="Default"/>
        <w:rPr>
          <w:color w:val="auto"/>
          <w:lang w:val="bg-BG"/>
        </w:rPr>
      </w:pPr>
      <w:r w:rsidRPr="009A07A2">
        <w:rPr>
          <w:b/>
          <w:color w:val="auto"/>
          <w:lang w:val="bg-BG"/>
        </w:rPr>
        <w:t>О3</w:t>
      </w:r>
      <w:r w:rsidRPr="009A07A2">
        <w:rPr>
          <w:color w:val="auto"/>
          <w:lang w:val="bg-BG"/>
        </w:rPr>
        <w:t xml:space="preserve"> </w:t>
      </w:r>
      <w:r w:rsidRPr="009A07A2">
        <w:rPr>
          <w:b/>
          <w:color w:val="auto"/>
          <w:lang w:val="bg-BG"/>
        </w:rPr>
        <w:t xml:space="preserve">=  </w:t>
      </w:r>
      <w:r w:rsidRPr="009A07A2">
        <w:rPr>
          <w:bCs/>
          <w:color w:val="auto"/>
          <w:lang w:val="bg-BG"/>
        </w:rPr>
        <w:t xml:space="preserve">T1+T2 които </w:t>
      </w:r>
      <w:r w:rsidRPr="009A07A2">
        <w:rPr>
          <w:color w:val="auto"/>
          <w:lang w:val="bg-BG"/>
        </w:rPr>
        <w:t>са съответните позиции за технически и функционални изисквания по спецификацията, като всяка от предложените оферти се оценява с точки от 0 до 10</w:t>
      </w:r>
    </w:p>
    <w:p w:rsidR="00C51EC6" w:rsidRPr="009A07A2" w:rsidRDefault="00C51EC6" w:rsidP="00C51EC6">
      <w:pPr>
        <w:pStyle w:val="BodyTextIndent"/>
        <w:ind w:firstLine="0"/>
      </w:pPr>
    </w:p>
    <w:p w:rsidR="00C51EC6" w:rsidRPr="009A07A2" w:rsidRDefault="00C51EC6" w:rsidP="00C51EC6">
      <w:pPr>
        <w:ind w:firstLine="720"/>
        <w:jc w:val="both"/>
      </w:pPr>
    </w:p>
    <w:p w:rsidR="00C51EC6" w:rsidRPr="009A07A2" w:rsidRDefault="00C51EC6" w:rsidP="00C51EC6">
      <w:pPr>
        <w:pStyle w:val="BodyText"/>
        <w:numPr>
          <w:ilvl w:val="0"/>
          <w:numId w:val="3"/>
        </w:numPr>
      </w:pPr>
      <w:r w:rsidRPr="009A07A2">
        <w:t>“0,10” е относителното тегло на показателя.</w:t>
      </w:r>
    </w:p>
    <w:p w:rsidR="00C51EC6" w:rsidRPr="009A07A2" w:rsidRDefault="00C51EC6" w:rsidP="00C51EC6">
      <w:pPr>
        <w:pStyle w:val="BodyText"/>
        <w:numPr>
          <w:ilvl w:val="0"/>
          <w:numId w:val="3"/>
        </w:numPr>
        <w:rPr>
          <w:b/>
        </w:rPr>
      </w:pPr>
      <w:r w:rsidRPr="009A07A2">
        <w:rPr>
          <w:b/>
        </w:rPr>
        <w:t>Максимален брой точки за O3 =  10</w:t>
      </w:r>
    </w:p>
    <w:tbl>
      <w:tblPr>
        <w:tblW w:w="94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16"/>
        <w:gridCol w:w="3420"/>
        <w:gridCol w:w="2007"/>
      </w:tblGrid>
      <w:tr w:rsidR="00C51EC6" w:rsidRPr="009A07A2" w:rsidTr="006B055C">
        <w:tc>
          <w:tcPr>
            <w:tcW w:w="4016" w:type="dxa"/>
          </w:tcPr>
          <w:p w:rsidR="00C51EC6" w:rsidRPr="009A07A2" w:rsidRDefault="00C51EC6" w:rsidP="006B055C">
            <w:pPr>
              <w:jc w:val="center"/>
              <w:rPr>
                <w:b/>
              </w:rPr>
            </w:pPr>
            <w:r w:rsidRPr="009A07A2">
              <w:rPr>
                <w:b/>
              </w:rPr>
              <w:t>Условия на гаранционно обслужване</w:t>
            </w:r>
          </w:p>
        </w:tc>
        <w:tc>
          <w:tcPr>
            <w:tcW w:w="3420" w:type="dxa"/>
          </w:tcPr>
          <w:p w:rsidR="00C51EC6" w:rsidRPr="009A07A2" w:rsidRDefault="00C51EC6" w:rsidP="006B055C">
            <w:pPr>
              <w:jc w:val="center"/>
              <w:rPr>
                <w:b/>
              </w:rPr>
            </w:pPr>
            <w:r w:rsidRPr="009A07A2">
              <w:rPr>
                <w:b/>
              </w:rPr>
              <w:t>Параметри</w:t>
            </w:r>
          </w:p>
        </w:tc>
        <w:tc>
          <w:tcPr>
            <w:tcW w:w="2007" w:type="dxa"/>
          </w:tcPr>
          <w:p w:rsidR="00C51EC6" w:rsidRPr="009A07A2" w:rsidRDefault="00C51EC6" w:rsidP="006B055C">
            <w:pPr>
              <w:jc w:val="center"/>
              <w:rPr>
                <w:b/>
              </w:rPr>
            </w:pPr>
            <w:r w:rsidRPr="009A07A2">
              <w:rPr>
                <w:b/>
              </w:rPr>
              <w:t>Точки</w:t>
            </w:r>
          </w:p>
        </w:tc>
      </w:tr>
      <w:tr w:rsidR="00C51EC6" w:rsidRPr="009A07A2" w:rsidTr="006B055C">
        <w:tc>
          <w:tcPr>
            <w:tcW w:w="4016" w:type="dxa"/>
          </w:tcPr>
          <w:p w:rsidR="00C51EC6" w:rsidRPr="009A07A2" w:rsidRDefault="00C51EC6" w:rsidP="006B055C">
            <w:pPr>
              <w:jc w:val="center"/>
              <w:rPr>
                <w:b/>
              </w:rPr>
            </w:pPr>
            <w:r w:rsidRPr="009A07A2">
              <w:rPr>
                <w:b/>
              </w:rPr>
              <w:t>1</w:t>
            </w:r>
          </w:p>
        </w:tc>
        <w:tc>
          <w:tcPr>
            <w:tcW w:w="3420" w:type="dxa"/>
          </w:tcPr>
          <w:p w:rsidR="00C51EC6" w:rsidRPr="009A07A2" w:rsidRDefault="00C51EC6" w:rsidP="006B055C">
            <w:pPr>
              <w:jc w:val="center"/>
              <w:rPr>
                <w:b/>
              </w:rPr>
            </w:pPr>
            <w:r w:rsidRPr="009A07A2">
              <w:rPr>
                <w:b/>
              </w:rPr>
              <w:t>2</w:t>
            </w:r>
          </w:p>
        </w:tc>
        <w:tc>
          <w:tcPr>
            <w:tcW w:w="2007" w:type="dxa"/>
          </w:tcPr>
          <w:p w:rsidR="00C51EC6" w:rsidRPr="009A07A2" w:rsidRDefault="00C51EC6" w:rsidP="006B055C">
            <w:pPr>
              <w:jc w:val="center"/>
              <w:rPr>
                <w:b/>
              </w:rPr>
            </w:pPr>
            <w:r w:rsidRPr="009A07A2">
              <w:rPr>
                <w:b/>
              </w:rPr>
              <w:t>3</w:t>
            </w:r>
          </w:p>
        </w:tc>
      </w:tr>
      <w:tr w:rsidR="00C51EC6" w:rsidRPr="009A07A2" w:rsidTr="006B055C">
        <w:trPr>
          <w:cantSplit/>
        </w:trPr>
        <w:tc>
          <w:tcPr>
            <w:tcW w:w="4016" w:type="dxa"/>
            <w:vMerge w:val="restart"/>
          </w:tcPr>
          <w:p w:rsidR="00C51EC6" w:rsidRPr="009A07A2" w:rsidRDefault="00C51EC6" w:rsidP="006B055C">
            <w:pPr>
              <w:rPr>
                <w:spacing w:val="3"/>
              </w:rPr>
            </w:pPr>
            <w:r w:rsidRPr="009A07A2">
              <w:rPr>
                <w:spacing w:val="3"/>
              </w:rPr>
              <w:t>T1. Време за реакция</w:t>
            </w:r>
          </w:p>
        </w:tc>
        <w:tc>
          <w:tcPr>
            <w:tcW w:w="3420" w:type="dxa"/>
          </w:tcPr>
          <w:p w:rsidR="00C51EC6" w:rsidRPr="009A07A2" w:rsidRDefault="00C51EC6" w:rsidP="006B055C">
            <w:pPr>
              <w:rPr>
                <w:rStyle w:val="titleemph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07A2">
              <w:rPr>
                <w:rStyle w:val="titleemph1"/>
                <w:rFonts w:ascii="Times New Roman" w:hAnsi="Times New Roman" w:cs="Times New Roman"/>
                <w:sz w:val="24"/>
                <w:szCs w:val="24"/>
              </w:rPr>
              <w:t>От 24 до 48 часа</w:t>
            </w:r>
          </w:p>
        </w:tc>
        <w:tc>
          <w:tcPr>
            <w:tcW w:w="2007" w:type="dxa"/>
          </w:tcPr>
          <w:p w:rsidR="00C51EC6" w:rsidRPr="009A07A2" w:rsidRDefault="00C51EC6" w:rsidP="006B055C">
            <w:pPr>
              <w:rPr>
                <w:rStyle w:val="titleemph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07A2">
              <w:rPr>
                <w:rStyle w:val="titleemph1"/>
                <w:rFonts w:ascii="Times New Roman" w:hAnsi="Times New Roman" w:cs="Times New Roman"/>
                <w:sz w:val="24"/>
                <w:szCs w:val="24"/>
              </w:rPr>
              <w:t xml:space="preserve">5 точки           </w:t>
            </w:r>
          </w:p>
        </w:tc>
      </w:tr>
      <w:tr w:rsidR="00C51EC6" w:rsidRPr="009A07A2" w:rsidTr="006B055C">
        <w:trPr>
          <w:cantSplit/>
        </w:trPr>
        <w:tc>
          <w:tcPr>
            <w:tcW w:w="4016" w:type="dxa"/>
            <w:vMerge/>
          </w:tcPr>
          <w:p w:rsidR="00C51EC6" w:rsidRPr="009A07A2" w:rsidRDefault="00C51EC6" w:rsidP="006B055C">
            <w:pPr>
              <w:rPr>
                <w:spacing w:val="3"/>
              </w:rPr>
            </w:pPr>
          </w:p>
        </w:tc>
        <w:tc>
          <w:tcPr>
            <w:tcW w:w="3420" w:type="dxa"/>
          </w:tcPr>
          <w:p w:rsidR="00C51EC6" w:rsidRPr="009A07A2" w:rsidRDefault="00C51EC6" w:rsidP="006B055C">
            <w:pPr>
              <w:rPr>
                <w:rStyle w:val="titleemph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07A2">
              <w:rPr>
                <w:rStyle w:val="titleemph1"/>
                <w:rFonts w:ascii="Times New Roman" w:hAnsi="Times New Roman" w:cs="Times New Roman"/>
                <w:sz w:val="24"/>
                <w:szCs w:val="24"/>
              </w:rPr>
              <w:t>Над 48 часа</w:t>
            </w:r>
          </w:p>
        </w:tc>
        <w:tc>
          <w:tcPr>
            <w:tcW w:w="2007" w:type="dxa"/>
          </w:tcPr>
          <w:p w:rsidR="00C51EC6" w:rsidRPr="009A07A2" w:rsidRDefault="00C51EC6" w:rsidP="006B055C">
            <w:pPr>
              <w:rPr>
                <w:rStyle w:val="titleemph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07A2">
              <w:rPr>
                <w:rStyle w:val="titleemph1"/>
                <w:rFonts w:ascii="Times New Roman" w:hAnsi="Times New Roman" w:cs="Times New Roman"/>
                <w:sz w:val="24"/>
                <w:szCs w:val="24"/>
              </w:rPr>
              <w:t xml:space="preserve">не получава точки      </w:t>
            </w:r>
          </w:p>
        </w:tc>
      </w:tr>
      <w:tr w:rsidR="00C51EC6" w:rsidRPr="009A07A2" w:rsidTr="006B055C">
        <w:trPr>
          <w:cantSplit/>
          <w:trHeight w:val="440"/>
        </w:trPr>
        <w:tc>
          <w:tcPr>
            <w:tcW w:w="4016" w:type="dxa"/>
            <w:vMerge w:val="restart"/>
          </w:tcPr>
          <w:p w:rsidR="00C51EC6" w:rsidRPr="009A07A2" w:rsidRDefault="00C51EC6" w:rsidP="006B055C">
            <w:pPr>
              <w:rPr>
                <w:spacing w:val="3"/>
              </w:rPr>
            </w:pPr>
            <w:r w:rsidRPr="009A07A2">
              <w:rPr>
                <w:spacing w:val="3"/>
              </w:rPr>
              <w:t xml:space="preserve">T2. </w:t>
            </w:r>
            <w:r w:rsidRPr="009A07A2">
              <w:rPr>
                <w:spacing w:val="-1"/>
              </w:rPr>
              <w:t>Време за отстраняване на повредата (след регистрирането й), ако не се изисква поръчка на части</w:t>
            </w:r>
            <w:r w:rsidRPr="009A07A2">
              <w:rPr>
                <w:spacing w:val="3"/>
              </w:rPr>
              <w:t xml:space="preserve"> </w:t>
            </w:r>
          </w:p>
        </w:tc>
        <w:tc>
          <w:tcPr>
            <w:tcW w:w="3420" w:type="dxa"/>
          </w:tcPr>
          <w:p w:rsidR="00C51EC6" w:rsidRPr="009A07A2" w:rsidRDefault="00C51EC6" w:rsidP="006B055C">
            <w:pPr>
              <w:rPr>
                <w:rStyle w:val="titleemph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07A2">
              <w:rPr>
                <w:rStyle w:val="titleemph1"/>
                <w:rFonts w:ascii="Times New Roman" w:hAnsi="Times New Roman" w:cs="Times New Roman"/>
                <w:sz w:val="24"/>
                <w:szCs w:val="24"/>
              </w:rPr>
              <w:t>до 72 часа</w:t>
            </w:r>
          </w:p>
        </w:tc>
        <w:tc>
          <w:tcPr>
            <w:tcW w:w="2007" w:type="dxa"/>
          </w:tcPr>
          <w:p w:rsidR="00C51EC6" w:rsidRPr="009A07A2" w:rsidRDefault="00C51EC6" w:rsidP="006B055C">
            <w:pPr>
              <w:rPr>
                <w:rStyle w:val="titleemph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07A2">
              <w:rPr>
                <w:rStyle w:val="titleemph1"/>
                <w:rFonts w:ascii="Times New Roman" w:hAnsi="Times New Roman" w:cs="Times New Roman"/>
                <w:sz w:val="24"/>
                <w:szCs w:val="24"/>
              </w:rPr>
              <w:t xml:space="preserve">5 точки           </w:t>
            </w:r>
          </w:p>
        </w:tc>
      </w:tr>
      <w:tr w:rsidR="00C51EC6" w:rsidRPr="009A07A2" w:rsidTr="006B055C">
        <w:trPr>
          <w:cantSplit/>
        </w:trPr>
        <w:tc>
          <w:tcPr>
            <w:tcW w:w="4016" w:type="dxa"/>
            <w:vMerge/>
          </w:tcPr>
          <w:p w:rsidR="00C51EC6" w:rsidRPr="009A07A2" w:rsidRDefault="00C51EC6" w:rsidP="006B055C">
            <w:pPr>
              <w:rPr>
                <w:spacing w:val="3"/>
              </w:rPr>
            </w:pPr>
          </w:p>
        </w:tc>
        <w:tc>
          <w:tcPr>
            <w:tcW w:w="3420" w:type="dxa"/>
          </w:tcPr>
          <w:p w:rsidR="00C51EC6" w:rsidRPr="009A07A2" w:rsidRDefault="00C51EC6" w:rsidP="006B055C">
            <w:pPr>
              <w:rPr>
                <w:rStyle w:val="titleemph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07A2">
              <w:rPr>
                <w:rStyle w:val="titleemph1"/>
                <w:rFonts w:ascii="Times New Roman" w:hAnsi="Times New Roman" w:cs="Times New Roman"/>
                <w:sz w:val="24"/>
                <w:szCs w:val="24"/>
              </w:rPr>
              <w:t>Над 72 часа</w:t>
            </w:r>
          </w:p>
        </w:tc>
        <w:tc>
          <w:tcPr>
            <w:tcW w:w="2007" w:type="dxa"/>
          </w:tcPr>
          <w:p w:rsidR="00C51EC6" w:rsidRPr="009A07A2" w:rsidRDefault="00C51EC6" w:rsidP="006B055C">
            <w:pPr>
              <w:rPr>
                <w:rStyle w:val="titleemph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07A2">
              <w:rPr>
                <w:rStyle w:val="titleemph1"/>
                <w:rFonts w:ascii="Times New Roman" w:hAnsi="Times New Roman" w:cs="Times New Roman"/>
                <w:sz w:val="24"/>
                <w:szCs w:val="24"/>
              </w:rPr>
              <w:t xml:space="preserve">не получава точки      </w:t>
            </w:r>
          </w:p>
        </w:tc>
      </w:tr>
    </w:tbl>
    <w:p w:rsidR="00C51EC6" w:rsidRPr="009A07A2" w:rsidRDefault="00C51EC6" w:rsidP="00C51EC6">
      <w:pPr>
        <w:rPr>
          <w:bCs/>
        </w:rPr>
      </w:pPr>
      <w:r w:rsidRPr="009A07A2">
        <w:rPr>
          <w:bCs/>
        </w:rPr>
        <w:tab/>
      </w:r>
      <w:r w:rsidRPr="009A07A2">
        <w:rPr>
          <w:bCs/>
        </w:rPr>
        <w:tab/>
      </w:r>
      <w:r w:rsidRPr="009A07A2">
        <w:rPr>
          <w:bCs/>
        </w:rPr>
        <w:tab/>
      </w:r>
      <w:r w:rsidRPr="009A07A2">
        <w:rPr>
          <w:bCs/>
        </w:rPr>
        <w:tab/>
      </w:r>
    </w:p>
    <w:p w:rsidR="00C51EC6" w:rsidRPr="009A07A2" w:rsidRDefault="00C51EC6" w:rsidP="00C51EC6">
      <w:pPr>
        <w:spacing w:after="120"/>
        <w:ind w:firstLine="567"/>
        <w:jc w:val="both"/>
      </w:pPr>
      <w:r w:rsidRPr="009A07A2">
        <w:t>Получените числа при извършването на посочените по-горе аритметични действия се закръглят до втория знак след десетичната запетая.</w:t>
      </w:r>
    </w:p>
    <w:p w:rsidR="00C51EC6" w:rsidRPr="009A07A2" w:rsidRDefault="00C51EC6" w:rsidP="00C51EC6">
      <w:pPr>
        <w:spacing w:after="120"/>
        <w:ind w:firstLine="567"/>
        <w:jc w:val="both"/>
      </w:pPr>
      <w:r w:rsidRPr="009A07A2">
        <w:t xml:space="preserve">Класирането на офертите се  извършва на база комплексната оценка по критерий „оптимално съотношение качество цена”, като на първо място се класира офертата с най-висока комплексна оценка. </w:t>
      </w:r>
    </w:p>
    <w:p w:rsidR="00C51EC6" w:rsidRPr="009A07A2" w:rsidRDefault="00C51EC6" w:rsidP="00C51EC6">
      <w:pPr>
        <w:pStyle w:val="Default"/>
        <w:spacing w:before="240" w:after="120"/>
        <w:rPr>
          <w:b/>
          <w:bCs/>
          <w:color w:val="auto"/>
          <w:u w:val="single"/>
          <w:lang w:val="bg-BG"/>
        </w:rPr>
      </w:pPr>
      <w:r w:rsidRPr="009A07A2">
        <w:rPr>
          <w:b/>
          <w:bCs/>
          <w:color w:val="auto"/>
          <w:u w:val="single"/>
          <w:lang w:val="bg-BG"/>
        </w:rPr>
        <w:t xml:space="preserve">КОМПЛЕКСНА ОЦЕНКА - КО </w:t>
      </w:r>
    </w:p>
    <w:p w:rsidR="00C51EC6" w:rsidRPr="009A07A2" w:rsidRDefault="00C51EC6" w:rsidP="00C51EC6">
      <w:pPr>
        <w:pStyle w:val="Default"/>
        <w:ind w:firstLine="567"/>
        <w:rPr>
          <w:color w:val="auto"/>
          <w:lang w:val="bg-BG"/>
        </w:rPr>
      </w:pPr>
      <w:r w:rsidRPr="009A07A2">
        <w:rPr>
          <w:color w:val="auto"/>
          <w:lang w:val="bg-BG"/>
        </w:rPr>
        <w:t xml:space="preserve">Комплексната оценка за всеки участник се получава като сбор от оценките </w:t>
      </w:r>
      <w:r w:rsidRPr="009A07A2">
        <w:rPr>
          <w:bCs/>
          <w:color w:val="auto"/>
          <w:lang w:val="bg-BG"/>
        </w:rPr>
        <w:t>О1,</w:t>
      </w:r>
      <w:r w:rsidRPr="009A07A2">
        <w:rPr>
          <w:color w:val="auto"/>
          <w:lang w:val="bg-BG"/>
        </w:rPr>
        <w:t xml:space="preserve"> </w:t>
      </w:r>
      <w:r w:rsidRPr="009A07A2">
        <w:rPr>
          <w:bCs/>
          <w:color w:val="auto"/>
          <w:lang w:val="bg-BG"/>
        </w:rPr>
        <w:t xml:space="preserve">О2 и О3 </w:t>
      </w:r>
      <w:r w:rsidRPr="009A07A2">
        <w:rPr>
          <w:color w:val="auto"/>
          <w:lang w:val="bg-BG"/>
        </w:rPr>
        <w:t>на неговата оферта:</w:t>
      </w:r>
    </w:p>
    <w:p w:rsidR="00C51EC6" w:rsidRPr="009A07A2" w:rsidRDefault="00C51EC6" w:rsidP="00C51EC6">
      <w:pPr>
        <w:pStyle w:val="Default"/>
        <w:jc w:val="center"/>
        <w:rPr>
          <w:bCs/>
          <w:color w:val="auto"/>
          <w:lang w:val="bg-BG"/>
        </w:rPr>
      </w:pPr>
      <w:r w:rsidRPr="009A07A2">
        <w:rPr>
          <w:bCs/>
          <w:color w:val="auto"/>
          <w:lang w:val="bg-BG"/>
        </w:rPr>
        <w:t>КО = О1+ О2+О3</w:t>
      </w:r>
    </w:p>
    <w:p w:rsidR="00C51EC6" w:rsidRPr="009A07A2" w:rsidRDefault="00C51EC6" w:rsidP="00C51EC6">
      <w:pPr>
        <w:spacing w:before="120" w:after="120"/>
        <w:rPr>
          <w:b/>
          <w:bCs/>
          <w:lang w:val="en-US"/>
        </w:rPr>
      </w:pPr>
      <w:r w:rsidRPr="009A07A2">
        <w:rPr>
          <w:b/>
          <w:bCs/>
        </w:rPr>
        <w:t>Максимален брой точки за КO = 100</w:t>
      </w:r>
    </w:p>
    <w:p w:rsidR="00286F07" w:rsidRPr="009A07A2" w:rsidRDefault="00286F07" w:rsidP="00C51EC6">
      <w:pPr>
        <w:spacing w:before="120" w:after="120"/>
        <w:rPr>
          <w:b/>
          <w:bCs/>
          <w:lang w:val="en-US"/>
        </w:rPr>
      </w:pPr>
    </w:p>
    <w:p w:rsidR="00286F07" w:rsidRPr="009A07A2" w:rsidRDefault="00286F07" w:rsidP="00C51EC6">
      <w:pPr>
        <w:spacing w:before="120" w:after="120"/>
        <w:rPr>
          <w:b/>
          <w:bCs/>
          <w:lang w:val="en-US"/>
        </w:rPr>
      </w:pPr>
    </w:p>
    <w:p w:rsidR="001731F7" w:rsidRPr="009A07A2" w:rsidRDefault="001731F7" w:rsidP="00C51EC6">
      <w:pPr>
        <w:spacing w:before="120" w:after="120"/>
        <w:rPr>
          <w:b/>
          <w:bCs/>
          <w:lang w:val="en-US"/>
        </w:rPr>
      </w:pPr>
    </w:p>
    <w:p w:rsidR="001731F7" w:rsidRPr="009A07A2" w:rsidRDefault="001731F7" w:rsidP="00C51EC6">
      <w:pPr>
        <w:spacing w:before="120" w:after="120"/>
        <w:rPr>
          <w:b/>
          <w:bCs/>
          <w:lang w:val="en-US"/>
        </w:rPr>
      </w:pPr>
    </w:p>
    <w:sectPr w:rsidR="001731F7" w:rsidRPr="009A07A2" w:rsidSect="00E213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991" w:bottom="720" w:left="720" w:header="0" w:footer="4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79B" w:rsidRDefault="0001579B" w:rsidP="00C5450D">
      <w:r>
        <w:separator/>
      </w:r>
    </w:p>
  </w:endnote>
  <w:endnote w:type="continuationSeparator" w:id="0">
    <w:p w:rsidR="0001579B" w:rsidRDefault="0001579B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B4E" w:rsidRDefault="00C17B4E" w:rsidP="003462F3">
    <w:pPr>
      <w:pStyle w:val="Footer"/>
      <w:jc w:val="center"/>
      <w:rPr>
        <w:i/>
        <w:sz w:val="22"/>
        <w:szCs w:val="22"/>
        <w:lang w:val="en-US"/>
      </w:rPr>
    </w:pPr>
    <w:r>
      <w:rPr>
        <w:i/>
        <w:sz w:val="22"/>
        <w:szCs w:val="22"/>
        <w:lang w:val="en-US"/>
      </w:rPr>
      <w:t>--------------------------------</w:t>
    </w:r>
    <w:r>
      <w:rPr>
        <w:i/>
        <w:sz w:val="22"/>
        <w:szCs w:val="22"/>
      </w:rPr>
      <w:t>------------------</w:t>
    </w:r>
    <w:hyperlink r:id="rId1" w:history="1">
      <w:r>
        <w:rPr>
          <w:rStyle w:val="Hyperlink"/>
          <w:i/>
          <w:sz w:val="22"/>
          <w:szCs w:val="22"/>
          <w:lang w:val="en-US"/>
        </w:rPr>
        <w:t>BG05M2OP001-1.002-0001.ncipd.org</w:t>
      </w:r>
    </w:hyperlink>
    <w:r>
      <w:rPr>
        <w:i/>
        <w:sz w:val="22"/>
        <w:szCs w:val="22"/>
        <w:lang w:val="en-US"/>
      </w:rPr>
      <w:t xml:space="preserve"> ----------------------------------------</w:t>
    </w:r>
  </w:p>
  <w:p w:rsidR="00C17B4E" w:rsidRPr="004031DC" w:rsidRDefault="00C17B4E" w:rsidP="003462F3">
    <w:pPr>
      <w:pStyle w:val="Footer"/>
      <w:jc w:val="center"/>
      <w:rPr>
        <w:i/>
        <w:sz w:val="12"/>
        <w:szCs w:val="12"/>
        <w:lang w:val="en-US"/>
      </w:rPr>
    </w:pPr>
  </w:p>
  <w:p w:rsidR="00C17B4E" w:rsidRPr="009A54D0" w:rsidRDefault="00C17B4E" w:rsidP="003462F3">
    <w:pPr>
      <w:pStyle w:val="Footer"/>
      <w:jc w:val="center"/>
      <w:rPr>
        <w:i/>
        <w:sz w:val="20"/>
        <w:szCs w:val="22"/>
      </w:rPr>
    </w:pPr>
    <w:r w:rsidRPr="009A54D0">
      <w:rPr>
        <w:i/>
        <w:sz w:val="20"/>
        <w:szCs w:val="22"/>
      </w:rPr>
      <w:t>Проект</w:t>
    </w:r>
    <w:r>
      <w:rPr>
        <w:i/>
        <w:sz w:val="20"/>
        <w:szCs w:val="22"/>
      </w:rPr>
      <w:t xml:space="preserve"> №</w:t>
    </w:r>
    <w:r w:rsidRPr="0015306F">
      <w:rPr>
        <w:i/>
        <w:sz w:val="20"/>
        <w:szCs w:val="22"/>
      </w:rPr>
      <w:t>BG05M2OP001-1.002-0001</w:t>
    </w:r>
    <w:r w:rsidRPr="009A54D0">
      <w:rPr>
        <w:i/>
        <w:sz w:val="20"/>
        <w:szCs w:val="22"/>
      </w:rPr>
      <w:t xml:space="preserve">, финансиран от Оперативна програма „Наука и образование за интелигентен растеж“, </w:t>
    </w:r>
    <w:proofErr w:type="spellStart"/>
    <w:r w:rsidRPr="009A54D0">
      <w:rPr>
        <w:i/>
        <w:sz w:val="20"/>
        <w:szCs w:val="22"/>
      </w:rPr>
      <w:t>съфина</w:t>
    </w:r>
    <w:r>
      <w:rPr>
        <w:i/>
        <w:sz w:val="20"/>
        <w:szCs w:val="22"/>
      </w:rPr>
      <w:t>н</w:t>
    </w:r>
    <w:r w:rsidRPr="009A54D0">
      <w:rPr>
        <w:i/>
        <w:sz w:val="20"/>
        <w:szCs w:val="22"/>
      </w:rPr>
      <w:t>сирана</w:t>
    </w:r>
    <w:proofErr w:type="spellEnd"/>
    <w:r w:rsidRPr="009A54D0">
      <w:rPr>
        <w:i/>
        <w:sz w:val="20"/>
        <w:szCs w:val="22"/>
      </w:rPr>
      <w:t xml:space="preserve"> от Европейския съюз чрез </w:t>
    </w:r>
    <w:r>
      <w:rPr>
        <w:i/>
        <w:sz w:val="20"/>
        <w:szCs w:val="22"/>
      </w:rPr>
      <w:t>Европейски фонд за регионално развитие</w:t>
    </w:r>
    <w:r w:rsidRPr="009A54D0">
      <w:rPr>
        <w:i/>
        <w:sz w:val="20"/>
        <w:szCs w:val="22"/>
      </w:rPr>
      <w:t>.</w:t>
    </w:r>
  </w:p>
  <w:p w:rsidR="00C17B4E" w:rsidRDefault="00C17B4E" w:rsidP="003462F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379FF">
      <w:rPr>
        <w:noProof/>
      </w:rPr>
      <w:t>2</w:t>
    </w:r>
    <w:r>
      <w:rPr>
        <w:noProof/>
      </w:rPr>
      <w:fldChar w:fldCharType="end"/>
    </w:r>
  </w:p>
  <w:p w:rsidR="00C17B4E" w:rsidRDefault="00C17B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B4E" w:rsidRDefault="00C17B4E" w:rsidP="003462F3">
    <w:pPr>
      <w:pStyle w:val="Footer"/>
      <w:jc w:val="center"/>
      <w:rPr>
        <w:i/>
        <w:sz w:val="22"/>
        <w:szCs w:val="22"/>
        <w:lang w:val="en-US"/>
      </w:rPr>
    </w:pPr>
    <w:r>
      <w:rPr>
        <w:i/>
        <w:sz w:val="22"/>
        <w:szCs w:val="22"/>
        <w:lang w:val="en-US"/>
      </w:rPr>
      <w:t>--------------------------------</w:t>
    </w:r>
    <w:r>
      <w:rPr>
        <w:i/>
        <w:sz w:val="22"/>
        <w:szCs w:val="22"/>
      </w:rPr>
      <w:t>------------------</w:t>
    </w:r>
    <w:hyperlink r:id="rId1" w:history="1">
      <w:r>
        <w:rPr>
          <w:rStyle w:val="Hyperlink"/>
          <w:i/>
          <w:sz w:val="22"/>
          <w:szCs w:val="22"/>
          <w:lang w:val="en-US"/>
        </w:rPr>
        <w:t>BG05M2OP001-1.002-0001.ncipd.org</w:t>
      </w:r>
    </w:hyperlink>
    <w:r>
      <w:rPr>
        <w:i/>
        <w:sz w:val="22"/>
        <w:szCs w:val="22"/>
        <w:lang w:val="en-US"/>
      </w:rPr>
      <w:t xml:space="preserve"> ----------------------------------------</w:t>
    </w:r>
  </w:p>
  <w:p w:rsidR="00C17B4E" w:rsidRPr="004031DC" w:rsidRDefault="00C17B4E" w:rsidP="003462F3">
    <w:pPr>
      <w:pStyle w:val="Footer"/>
      <w:jc w:val="center"/>
      <w:rPr>
        <w:i/>
        <w:sz w:val="12"/>
        <w:szCs w:val="12"/>
        <w:lang w:val="en-US"/>
      </w:rPr>
    </w:pPr>
  </w:p>
  <w:p w:rsidR="00C17B4E" w:rsidRPr="009A54D0" w:rsidRDefault="00C17B4E" w:rsidP="003462F3">
    <w:pPr>
      <w:pStyle w:val="Footer"/>
      <w:jc w:val="center"/>
      <w:rPr>
        <w:i/>
        <w:sz w:val="20"/>
        <w:szCs w:val="22"/>
      </w:rPr>
    </w:pPr>
    <w:r w:rsidRPr="009A54D0">
      <w:rPr>
        <w:i/>
        <w:sz w:val="20"/>
        <w:szCs w:val="22"/>
      </w:rPr>
      <w:t>Проект</w:t>
    </w:r>
    <w:r>
      <w:rPr>
        <w:i/>
        <w:sz w:val="20"/>
        <w:szCs w:val="22"/>
      </w:rPr>
      <w:t xml:space="preserve"> №</w:t>
    </w:r>
    <w:r w:rsidRPr="0015306F">
      <w:rPr>
        <w:i/>
        <w:sz w:val="20"/>
        <w:szCs w:val="22"/>
      </w:rPr>
      <w:t>BG05M2OP001-1.002-0001</w:t>
    </w:r>
    <w:r w:rsidRPr="009A54D0">
      <w:rPr>
        <w:i/>
        <w:sz w:val="20"/>
        <w:szCs w:val="22"/>
      </w:rPr>
      <w:t xml:space="preserve">, финансиран от Оперативна програма „Наука и образование за интелигентен растеж“, </w:t>
    </w:r>
    <w:proofErr w:type="spellStart"/>
    <w:r w:rsidRPr="009A54D0">
      <w:rPr>
        <w:i/>
        <w:sz w:val="20"/>
        <w:szCs w:val="22"/>
      </w:rPr>
      <w:t>съфина</w:t>
    </w:r>
    <w:r>
      <w:rPr>
        <w:i/>
        <w:sz w:val="20"/>
        <w:szCs w:val="22"/>
      </w:rPr>
      <w:t>н</w:t>
    </w:r>
    <w:r w:rsidRPr="009A54D0">
      <w:rPr>
        <w:i/>
        <w:sz w:val="20"/>
        <w:szCs w:val="22"/>
      </w:rPr>
      <w:t>сирана</w:t>
    </w:r>
    <w:proofErr w:type="spellEnd"/>
    <w:r w:rsidRPr="009A54D0">
      <w:rPr>
        <w:i/>
        <w:sz w:val="20"/>
        <w:szCs w:val="22"/>
      </w:rPr>
      <w:t xml:space="preserve"> от Европейския съюз чрез </w:t>
    </w:r>
    <w:r>
      <w:rPr>
        <w:i/>
        <w:sz w:val="20"/>
        <w:szCs w:val="22"/>
      </w:rPr>
      <w:t>Европейски фонд за регионално развитие</w:t>
    </w:r>
    <w:r w:rsidRPr="009A54D0">
      <w:rPr>
        <w:i/>
        <w:sz w:val="20"/>
        <w:szCs w:val="22"/>
      </w:rPr>
      <w:t>.</w:t>
    </w:r>
  </w:p>
  <w:p w:rsidR="00C17B4E" w:rsidRDefault="00C17B4E" w:rsidP="003462F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379FF">
      <w:rPr>
        <w:noProof/>
      </w:rPr>
      <w:t>3</w:t>
    </w:r>
    <w:r>
      <w:rPr>
        <w:noProof/>
      </w:rPr>
      <w:fldChar w:fldCharType="end"/>
    </w:r>
  </w:p>
  <w:p w:rsidR="00C17B4E" w:rsidRDefault="00C17B4E" w:rsidP="003462F3">
    <w:pPr>
      <w:pStyle w:val="Footer"/>
    </w:pPr>
  </w:p>
  <w:p w:rsidR="00C17B4E" w:rsidRPr="003462F3" w:rsidRDefault="00C17B4E" w:rsidP="003462F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B4E" w:rsidRDefault="00C17B4E" w:rsidP="006D4A19">
    <w:pPr>
      <w:pStyle w:val="Footer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 </w:t>
    </w:r>
    <w:hyperlink r:id="rId1" w:history="1">
      <w:r>
        <w:rPr>
          <w:rStyle w:val="Hyperlink"/>
          <w:i/>
          <w:sz w:val="22"/>
          <w:szCs w:val="22"/>
          <w:lang w:val="en-US"/>
        </w:rPr>
        <w:t>BG05M2OP001-1.002-0001.ncipd.org</w:t>
      </w:r>
    </w:hyperlink>
    <w:r>
      <w:rPr>
        <w:i/>
        <w:sz w:val="22"/>
        <w:szCs w:val="22"/>
        <w:lang w:val="en-US"/>
      </w:rPr>
      <w:t xml:space="preserve"> ---------------------------------------------</w:t>
    </w:r>
  </w:p>
  <w:p w:rsidR="00C17B4E" w:rsidRPr="004031DC" w:rsidRDefault="00C17B4E" w:rsidP="006D4A19">
    <w:pPr>
      <w:pStyle w:val="Footer"/>
      <w:jc w:val="center"/>
      <w:rPr>
        <w:i/>
        <w:sz w:val="12"/>
        <w:szCs w:val="12"/>
        <w:lang w:val="en-US"/>
      </w:rPr>
    </w:pPr>
  </w:p>
  <w:p w:rsidR="00C17B4E" w:rsidRPr="009A54D0" w:rsidRDefault="00C17B4E" w:rsidP="006D4A19">
    <w:pPr>
      <w:pStyle w:val="Footer"/>
      <w:jc w:val="center"/>
      <w:rPr>
        <w:i/>
        <w:sz w:val="20"/>
        <w:szCs w:val="22"/>
      </w:rPr>
    </w:pPr>
    <w:r w:rsidRPr="009A54D0">
      <w:rPr>
        <w:i/>
        <w:sz w:val="20"/>
        <w:szCs w:val="22"/>
      </w:rPr>
      <w:t>Проект</w:t>
    </w:r>
    <w:r>
      <w:rPr>
        <w:i/>
        <w:sz w:val="20"/>
        <w:szCs w:val="22"/>
      </w:rPr>
      <w:t xml:space="preserve"> №</w:t>
    </w:r>
    <w:r w:rsidRPr="0015306F">
      <w:rPr>
        <w:i/>
        <w:sz w:val="20"/>
        <w:szCs w:val="22"/>
      </w:rPr>
      <w:t>BG05M2OP001-1.002-0001</w:t>
    </w:r>
    <w:r w:rsidRPr="009A54D0">
      <w:rPr>
        <w:i/>
        <w:sz w:val="20"/>
        <w:szCs w:val="22"/>
      </w:rPr>
      <w:t xml:space="preserve">, финансиран от Оперативна програма „Наука и образование за интелигентен растеж“, </w:t>
    </w:r>
    <w:proofErr w:type="spellStart"/>
    <w:r w:rsidRPr="009A54D0">
      <w:rPr>
        <w:i/>
        <w:sz w:val="20"/>
        <w:szCs w:val="22"/>
      </w:rPr>
      <w:t>съфина</w:t>
    </w:r>
    <w:r>
      <w:rPr>
        <w:i/>
        <w:sz w:val="20"/>
        <w:szCs w:val="22"/>
      </w:rPr>
      <w:t>н</w:t>
    </w:r>
    <w:r w:rsidRPr="009A54D0">
      <w:rPr>
        <w:i/>
        <w:sz w:val="20"/>
        <w:szCs w:val="22"/>
      </w:rPr>
      <w:t>сирана</w:t>
    </w:r>
    <w:proofErr w:type="spellEnd"/>
    <w:r w:rsidRPr="009A54D0">
      <w:rPr>
        <w:i/>
        <w:sz w:val="20"/>
        <w:szCs w:val="22"/>
      </w:rPr>
      <w:t xml:space="preserve"> от Европейския съюз чрез </w:t>
    </w:r>
    <w:r>
      <w:rPr>
        <w:i/>
        <w:sz w:val="20"/>
        <w:szCs w:val="22"/>
      </w:rPr>
      <w:t>Европейски фонд за регионално развитие</w:t>
    </w:r>
    <w:r w:rsidRPr="009A54D0">
      <w:rPr>
        <w:i/>
        <w:sz w:val="20"/>
        <w:szCs w:val="22"/>
      </w:rPr>
      <w:t>.</w:t>
    </w:r>
  </w:p>
  <w:p w:rsidR="00C17B4E" w:rsidRDefault="00C17B4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379FF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79B" w:rsidRDefault="0001579B" w:rsidP="00C5450D">
      <w:r>
        <w:separator/>
      </w:r>
    </w:p>
  </w:footnote>
  <w:footnote w:type="continuationSeparator" w:id="0">
    <w:p w:rsidR="0001579B" w:rsidRDefault="0001579B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B4E" w:rsidRDefault="00C17B4E" w:rsidP="006D4A19">
    <w:pPr>
      <w:pStyle w:val="Header"/>
      <w:pBdr>
        <w:bottom w:val="single" w:sz="6" w:space="14" w:color="auto"/>
      </w:pBdr>
      <w:ind w:firstLine="426"/>
      <w:rPr>
        <w:lang w:val="en-US"/>
      </w:rPr>
    </w:pPr>
  </w:p>
  <w:p w:rsidR="00C17B4E" w:rsidRDefault="006E4D96" w:rsidP="006D4A19">
    <w:pPr>
      <w:pStyle w:val="Header"/>
      <w:pBdr>
        <w:bottom w:val="single" w:sz="6" w:space="14" w:color="auto"/>
      </w:pBdr>
      <w:ind w:firstLine="426"/>
    </w:pPr>
    <w:r>
      <w:rPr>
        <w:noProof/>
        <w:lang w:val="bg-BG"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368300</wp:posOffset>
          </wp:positionH>
          <wp:positionV relativeFrom="margin">
            <wp:posOffset>-1338580</wp:posOffset>
          </wp:positionV>
          <wp:extent cx="6022340" cy="1123950"/>
          <wp:effectExtent l="0" t="0" r="0" b="0"/>
          <wp:wrapSquare wrapText="bothSides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234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7B4E" w:rsidRDefault="00C17B4E" w:rsidP="006D4A19">
    <w:pPr>
      <w:pStyle w:val="Header"/>
      <w:pBdr>
        <w:bottom w:val="single" w:sz="6" w:space="14" w:color="auto"/>
      </w:pBdr>
      <w:ind w:firstLine="426"/>
    </w:pPr>
  </w:p>
  <w:p w:rsidR="00C17B4E" w:rsidRDefault="00C17B4E" w:rsidP="006D4A19">
    <w:pPr>
      <w:pStyle w:val="Header"/>
      <w:pBdr>
        <w:bottom w:val="single" w:sz="6" w:space="14" w:color="auto"/>
      </w:pBdr>
      <w:ind w:firstLine="426"/>
    </w:pPr>
  </w:p>
  <w:p w:rsidR="00C17B4E" w:rsidRDefault="00C17B4E" w:rsidP="006D4A19">
    <w:pPr>
      <w:pStyle w:val="Header"/>
      <w:pBdr>
        <w:bottom w:val="single" w:sz="6" w:space="14" w:color="auto"/>
      </w:pBdr>
      <w:ind w:firstLine="426"/>
    </w:pPr>
  </w:p>
  <w:p w:rsidR="00C17B4E" w:rsidRDefault="00C17B4E" w:rsidP="006D4A19">
    <w:pPr>
      <w:pStyle w:val="Header"/>
      <w:pBdr>
        <w:bottom w:val="single" w:sz="6" w:space="14" w:color="auto"/>
      </w:pBdr>
      <w:ind w:firstLine="426"/>
    </w:pPr>
  </w:p>
  <w:p w:rsidR="00C17B4E" w:rsidRDefault="00C17B4E" w:rsidP="004A5832">
    <w:pPr>
      <w:pStyle w:val="Header"/>
      <w:pBdr>
        <w:bottom w:val="single" w:sz="6" w:space="14" w:color="auto"/>
      </w:pBdr>
      <w:ind w:firstLine="426"/>
      <w:jc w:val="right"/>
      <w:rPr>
        <w:lang w:val="en-US"/>
      </w:rPr>
    </w:pPr>
  </w:p>
  <w:p w:rsidR="00C17B4E" w:rsidRPr="006D4A19" w:rsidRDefault="00C17B4E" w:rsidP="004A5832">
    <w:pPr>
      <w:pStyle w:val="Header"/>
      <w:jc w:val="right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B4E" w:rsidRDefault="00C17B4E" w:rsidP="001B5CAD">
    <w:pPr>
      <w:pStyle w:val="Header"/>
      <w:pBdr>
        <w:bottom w:val="single" w:sz="6" w:space="14" w:color="auto"/>
      </w:pBdr>
      <w:ind w:firstLine="426"/>
      <w:rPr>
        <w:lang w:val="en-US"/>
      </w:rPr>
    </w:pPr>
  </w:p>
  <w:p w:rsidR="00C17B4E" w:rsidRDefault="006E4D96" w:rsidP="001B5CAD">
    <w:pPr>
      <w:pStyle w:val="Header"/>
      <w:pBdr>
        <w:bottom w:val="single" w:sz="6" w:space="14" w:color="auto"/>
      </w:pBdr>
      <w:ind w:firstLine="426"/>
    </w:pPr>
    <w:r>
      <w:rPr>
        <w:noProof/>
        <w:lang w:val="bg-BG" w:eastAsia="bg-BG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356235</wp:posOffset>
          </wp:positionH>
          <wp:positionV relativeFrom="margin">
            <wp:posOffset>-1311275</wp:posOffset>
          </wp:positionV>
          <wp:extent cx="6022340" cy="1123950"/>
          <wp:effectExtent l="0" t="0" r="0" b="0"/>
          <wp:wrapSquare wrapText="bothSides"/>
          <wp:docPr id="2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234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7B4E" w:rsidRDefault="00C17B4E" w:rsidP="001B5CAD">
    <w:pPr>
      <w:pStyle w:val="Header"/>
      <w:pBdr>
        <w:bottom w:val="single" w:sz="6" w:space="14" w:color="auto"/>
      </w:pBdr>
      <w:ind w:firstLine="426"/>
    </w:pPr>
  </w:p>
  <w:p w:rsidR="00C17B4E" w:rsidRDefault="00C17B4E" w:rsidP="001B5CAD">
    <w:pPr>
      <w:pStyle w:val="Header"/>
      <w:pBdr>
        <w:bottom w:val="single" w:sz="6" w:space="14" w:color="auto"/>
      </w:pBdr>
      <w:ind w:firstLine="426"/>
    </w:pPr>
  </w:p>
  <w:p w:rsidR="00C17B4E" w:rsidRDefault="00C17B4E" w:rsidP="001B5CAD">
    <w:pPr>
      <w:pStyle w:val="Header"/>
      <w:pBdr>
        <w:bottom w:val="single" w:sz="6" w:space="14" w:color="auto"/>
      </w:pBdr>
      <w:ind w:firstLine="426"/>
    </w:pPr>
  </w:p>
  <w:p w:rsidR="00C17B4E" w:rsidRDefault="00C17B4E" w:rsidP="001B5CAD">
    <w:pPr>
      <w:pStyle w:val="Header"/>
      <w:pBdr>
        <w:bottom w:val="single" w:sz="6" w:space="14" w:color="auto"/>
      </w:pBdr>
      <w:ind w:firstLine="426"/>
    </w:pPr>
  </w:p>
  <w:p w:rsidR="00C17B4E" w:rsidRDefault="00C17B4E" w:rsidP="004A5832">
    <w:pPr>
      <w:pStyle w:val="Header"/>
      <w:pBdr>
        <w:bottom w:val="single" w:sz="6" w:space="14" w:color="auto"/>
      </w:pBdr>
      <w:ind w:firstLine="426"/>
      <w:jc w:val="right"/>
      <w:rPr>
        <w:lang w:val="en-US"/>
      </w:rPr>
    </w:pPr>
  </w:p>
  <w:p w:rsidR="00C17B4E" w:rsidRPr="00C5450D" w:rsidRDefault="00C17B4E" w:rsidP="004A5832">
    <w:pPr>
      <w:pStyle w:val="Header"/>
      <w:tabs>
        <w:tab w:val="clear" w:pos="4536"/>
        <w:tab w:val="center" w:pos="5245"/>
      </w:tabs>
      <w:jc w:val="right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B4E" w:rsidRDefault="00C17B4E" w:rsidP="006D4A19">
    <w:pPr>
      <w:pStyle w:val="Header"/>
      <w:pBdr>
        <w:bottom w:val="single" w:sz="6" w:space="14" w:color="auto"/>
      </w:pBdr>
      <w:ind w:firstLine="426"/>
      <w:rPr>
        <w:lang w:val="en-US"/>
      </w:rPr>
    </w:pPr>
  </w:p>
  <w:p w:rsidR="00C17B4E" w:rsidRDefault="006E4D96" w:rsidP="006D4A19">
    <w:pPr>
      <w:pStyle w:val="Header"/>
      <w:pBdr>
        <w:bottom w:val="single" w:sz="6" w:space="14" w:color="auto"/>
      </w:pBdr>
      <w:ind w:firstLine="426"/>
    </w:pPr>
    <w:r>
      <w:rPr>
        <w:noProof/>
        <w:lang w:val="bg-BG"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218440</wp:posOffset>
          </wp:positionH>
          <wp:positionV relativeFrom="margin">
            <wp:posOffset>-1337310</wp:posOffset>
          </wp:positionV>
          <wp:extent cx="6022340" cy="11239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234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7B4E" w:rsidRDefault="00C17B4E" w:rsidP="006D4A19">
    <w:pPr>
      <w:pStyle w:val="Header"/>
      <w:pBdr>
        <w:bottom w:val="single" w:sz="6" w:space="14" w:color="auto"/>
      </w:pBdr>
      <w:ind w:firstLine="426"/>
    </w:pPr>
  </w:p>
  <w:p w:rsidR="00C17B4E" w:rsidRDefault="00C17B4E" w:rsidP="006D4A19">
    <w:pPr>
      <w:pStyle w:val="Header"/>
      <w:pBdr>
        <w:bottom w:val="single" w:sz="6" w:space="14" w:color="auto"/>
      </w:pBdr>
      <w:ind w:firstLine="426"/>
    </w:pPr>
  </w:p>
  <w:p w:rsidR="00C17B4E" w:rsidRDefault="00C17B4E" w:rsidP="006D4A19">
    <w:pPr>
      <w:pStyle w:val="Header"/>
      <w:pBdr>
        <w:bottom w:val="single" w:sz="6" w:space="14" w:color="auto"/>
      </w:pBdr>
      <w:ind w:firstLine="426"/>
    </w:pPr>
  </w:p>
  <w:p w:rsidR="00C17B4E" w:rsidRDefault="00C17B4E" w:rsidP="006D4A19">
    <w:pPr>
      <w:pStyle w:val="Header"/>
      <w:pBdr>
        <w:bottom w:val="single" w:sz="6" w:space="14" w:color="auto"/>
      </w:pBdr>
      <w:ind w:firstLine="426"/>
    </w:pPr>
  </w:p>
  <w:p w:rsidR="00C17B4E" w:rsidRDefault="00C17B4E" w:rsidP="004A5832">
    <w:pPr>
      <w:pStyle w:val="Header"/>
      <w:pBdr>
        <w:bottom w:val="single" w:sz="6" w:space="14" w:color="auto"/>
      </w:pBdr>
      <w:ind w:firstLine="426"/>
      <w:jc w:val="right"/>
      <w:rPr>
        <w:lang w:val="en-US"/>
      </w:rPr>
    </w:pPr>
  </w:p>
  <w:p w:rsidR="00C17B4E" w:rsidRPr="006D4A19" w:rsidRDefault="00C17B4E" w:rsidP="004A5832">
    <w:pPr>
      <w:pStyle w:val="Header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26AF4"/>
    <w:multiLevelType w:val="hybridMultilevel"/>
    <w:tmpl w:val="CA50E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891A56"/>
    <w:multiLevelType w:val="hybridMultilevel"/>
    <w:tmpl w:val="24E24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B90CBE"/>
    <w:multiLevelType w:val="hybridMultilevel"/>
    <w:tmpl w:val="CF184428"/>
    <w:lvl w:ilvl="0" w:tplc="16E0EBD0">
      <w:start w:val="6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367F4"/>
    <w:multiLevelType w:val="hybridMultilevel"/>
    <w:tmpl w:val="A322EB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06F4A36"/>
    <w:multiLevelType w:val="hybridMultilevel"/>
    <w:tmpl w:val="95F8B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D41534"/>
    <w:multiLevelType w:val="hybridMultilevel"/>
    <w:tmpl w:val="287094F4"/>
    <w:lvl w:ilvl="0" w:tplc="0A2A3E4A">
      <w:start w:val="8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40680DE8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4A9D1AAE"/>
    <w:multiLevelType w:val="hybridMultilevel"/>
    <w:tmpl w:val="25BCE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6B44A1"/>
    <w:multiLevelType w:val="hybridMultilevel"/>
    <w:tmpl w:val="29EEEBAA"/>
    <w:lvl w:ilvl="0" w:tplc="84AC26A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5DC93674"/>
    <w:multiLevelType w:val="hybridMultilevel"/>
    <w:tmpl w:val="4E08E338"/>
    <w:lvl w:ilvl="0" w:tplc="95C29B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EF4FF3"/>
    <w:multiLevelType w:val="hybridMultilevel"/>
    <w:tmpl w:val="CF627404"/>
    <w:lvl w:ilvl="0" w:tplc="0402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">
    <w:nsid w:val="6954100F"/>
    <w:multiLevelType w:val="hybridMultilevel"/>
    <w:tmpl w:val="72DA71E4"/>
    <w:lvl w:ilvl="0" w:tplc="17B260A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9"/>
  </w:num>
  <w:num w:numId="5">
    <w:abstractNumId w:val="8"/>
  </w:num>
  <w:num w:numId="6">
    <w:abstractNumId w:val="11"/>
  </w:num>
  <w:num w:numId="7">
    <w:abstractNumId w:val="3"/>
  </w:num>
  <w:num w:numId="8">
    <w:abstractNumId w:val="10"/>
  </w:num>
  <w:num w:numId="9">
    <w:abstractNumId w:val="4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3E"/>
    <w:rsid w:val="000019D7"/>
    <w:rsid w:val="00003B1E"/>
    <w:rsid w:val="00005690"/>
    <w:rsid w:val="000057B4"/>
    <w:rsid w:val="0001163A"/>
    <w:rsid w:val="0001579B"/>
    <w:rsid w:val="00021C47"/>
    <w:rsid w:val="00030D0F"/>
    <w:rsid w:val="000413EE"/>
    <w:rsid w:val="00041A95"/>
    <w:rsid w:val="00042A36"/>
    <w:rsid w:val="00046182"/>
    <w:rsid w:val="000470DF"/>
    <w:rsid w:val="000471A1"/>
    <w:rsid w:val="00047DDE"/>
    <w:rsid w:val="00053E6B"/>
    <w:rsid w:val="00055F07"/>
    <w:rsid w:val="000577F7"/>
    <w:rsid w:val="000602C7"/>
    <w:rsid w:val="00061918"/>
    <w:rsid w:val="00062BC2"/>
    <w:rsid w:val="000646A8"/>
    <w:rsid w:val="00073BE8"/>
    <w:rsid w:val="00074DF6"/>
    <w:rsid w:val="00085F5B"/>
    <w:rsid w:val="00087D93"/>
    <w:rsid w:val="00093C90"/>
    <w:rsid w:val="00097EF5"/>
    <w:rsid w:val="000A4EC9"/>
    <w:rsid w:val="000B369E"/>
    <w:rsid w:val="000B3F9A"/>
    <w:rsid w:val="000B7E9B"/>
    <w:rsid w:val="000C11DB"/>
    <w:rsid w:val="000C14FE"/>
    <w:rsid w:val="000C578A"/>
    <w:rsid w:val="000C7A73"/>
    <w:rsid w:val="000D1357"/>
    <w:rsid w:val="000D1D70"/>
    <w:rsid w:val="000D5B36"/>
    <w:rsid w:val="000D7D0D"/>
    <w:rsid w:val="000F1A76"/>
    <w:rsid w:val="000F397E"/>
    <w:rsid w:val="000F3DBD"/>
    <w:rsid w:val="000F6EB3"/>
    <w:rsid w:val="0010098F"/>
    <w:rsid w:val="00101026"/>
    <w:rsid w:val="0010229D"/>
    <w:rsid w:val="00102498"/>
    <w:rsid w:val="00105F29"/>
    <w:rsid w:val="00110A31"/>
    <w:rsid w:val="00111BCB"/>
    <w:rsid w:val="001136CD"/>
    <w:rsid w:val="00114306"/>
    <w:rsid w:val="001177C4"/>
    <w:rsid w:val="00127AB7"/>
    <w:rsid w:val="001322F8"/>
    <w:rsid w:val="0014019E"/>
    <w:rsid w:val="00144711"/>
    <w:rsid w:val="001473EA"/>
    <w:rsid w:val="00150F6E"/>
    <w:rsid w:val="00152FF5"/>
    <w:rsid w:val="0015306F"/>
    <w:rsid w:val="00155EC0"/>
    <w:rsid w:val="00160F67"/>
    <w:rsid w:val="00161DCD"/>
    <w:rsid w:val="00164576"/>
    <w:rsid w:val="0016480B"/>
    <w:rsid w:val="001728DB"/>
    <w:rsid w:val="001731F7"/>
    <w:rsid w:val="00176154"/>
    <w:rsid w:val="001863CB"/>
    <w:rsid w:val="00190D7C"/>
    <w:rsid w:val="00192A05"/>
    <w:rsid w:val="001A1B2B"/>
    <w:rsid w:val="001A3B07"/>
    <w:rsid w:val="001A3FAB"/>
    <w:rsid w:val="001A423F"/>
    <w:rsid w:val="001A6471"/>
    <w:rsid w:val="001B5CAD"/>
    <w:rsid w:val="001C1146"/>
    <w:rsid w:val="001D1E0E"/>
    <w:rsid w:val="001D1F55"/>
    <w:rsid w:val="001E0192"/>
    <w:rsid w:val="001E4649"/>
    <w:rsid w:val="001E588C"/>
    <w:rsid w:val="001E6194"/>
    <w:rsid w:val="001F0DEA"/>
    <w:rsid w:val="001F5687"/>
    <w:rsid w:val="001F6296"/>
    <w:rsid w:val="001F746B"/>
    <w:rsid w:val="0022756F"/>
    <w:rsid w:val="00227EB7"/>
    <w:rsid w:val="00236A65"/>
    <w:rsid w:val="00243395"/>
    <w:rsid w:val="00255559"/>
    <w:rsid w:val="00270271"/>
    <w:rsid w:val="002707E4"/>
    <w:rsid w:val="0027477B"/>
    <w:rsid w:val="00276259"/>
    <w:rsid w:val="00277E58"/>
    <w:rsid w:val="00281C22"/>
    <w:rsid w:val="00282BBC"/>
    <w:rsid w:val="002834DF"/>
    <w:rsid w:val="00285A16"/>
    <w:rsid w:val="00286984"/>
    <w:rsid w:val="00286F07"/>
    <w:rsid w:val="0029385C"/>
    <w:rsid w:val="002948B2"/>
    <w:rsid w:val="002A0994"/>
    <w:rsid w:val="002A0A7C"/>
    <w:rsid w:val="002A15CE"/>
    <w:rsid w:val="002A471B"/>
    <w:rsid w:val="002C22E1"/>
    <w:rsid w:val="002C287F"/>
    <w:rsid w:val="002C56AB"/>
    <w:rsid w:val="002C5A74"/>
    <w:rsid w:val="002C6425"/>
    <w:rsid w:val="002C64CC"/>
    <w:rsid w:val="002D1934"/>
    <w:rsid w:val="002E206C"/>
    <w:rsid w:val="002E54A9"/>
    <w:rsid w:val="002E7554"/>
    <w:rsid w:val="002F421C"/>
    <w:rsid w:val="0030202B"/>
    <w:rsid w:val="0030531B"/>
    <w:rsid w:val="00305638"/>
    <w:rsid w:val="00310269"/>
    <w:rsid w:val="00312E41"/>
    <w:rsid w:val="00314C54"/>
    <w:rsid w:val="00330C7E"/>
    <w:rsid w:val="0033123B"/>
    <w:rsid w:val="00334F71"/>
    <w:rsid w:val="0033724F"/>
    <w:rsid w:val="00340FEB"/>
    <w:rsid w:val="003462F3"/>
    <w:rsid w:val="003515C5"/>
    <w:rsid w:val="003631BA"/>
    <w:rsid w:val="003648D3"/>
    <w:rsid w:val="00366760"/>
    <w:rsid w:val="003673E0"/>
    <w:rsid w:val="00373FD4"/>
    <w:rsid w:val="0037580D"/>
    <w:rsid w:val="00376762"/>
    <w:rsid w:val="00380D36"/>
    <w:rsid w:val="00381D89"/>
    <w:rsid w:val="00386C67"/>
    <w:rsid w:val="00391AA2"/>
    <w:rsid w:val="003A7645"/>
    <w:rsid w:val="003A7D3B"/>
    <w:rsid w:val="003B455F"/>
    <w:rsid w:val="003B66F3"/>
    <w:rsid w:val="003C6F65"/>
    <w:rsid w:val="003C74FD"/>
    <w:rsid w:val="003D1944"/>
    <w:rsid w:val="003E7CCE"/>
    <w:rsid w:val="003F1398"/>
    <w:rsid w:val="00402BCE"/>
    <w:rsid w:val="00402EB4"/>
    <w:rsid w:val="004031DC"/>
    <w:rsid w:val="00405633"/>
    <w:rsid w:val="00424114"/>
    <w:rsid w:val="0042479A"/>
    <w:rsid w:val="00432266"/>
    <w:rsid w:val="004322E2"/>
    <w:rsid w:val="00433D87"/>
    <w:rsid w:val="00447038"/>
    <w:rsid w:val="00455FBE"/>
    <w:rsid w:val="00464926"/>
    <w:rsid w:val="00464E49"/>
    <w:rsid w:val="004678C7"/>
    <w:rsid w:val="00470F21"/>
    <w:rsid w:val="00472546"/>
    <w:rsid w:val="004732AB"/>
    <w:rsid w:val="00474626"/>
    <w:rsid w:val="00477857"/>
    <w:rsid w:val="00483787"/>
    <w:rsid w:val="00485F46"/>
    <w:rsid w:val="00491337"/>
    <w:rsid w:val="004A4E08"/>
    <w:rsid w:val="004A5300"/>
    <w:rsid w:val="004A5832"/>
    <w:rsid w:val="004A5965"/>
    <w:rsid w:val="004B5DB3"/>
    <w:rsid w:val="004C21D9"/>
    <w:rsid w:val="004C7BF5"/>
    <w:rsid w:val="004E08CC"/>
    <w:rsid w:val="004E09B2"/>
    <w:rsid w:val="004E1ACA"/>
    <w:rsid w:val="004E40FC"/>
    <w:rsid w:val="004E5460"/>
    <w:rsid w:val="004F274D"/>
    <w:rsid w:val="004F3D95"/>
    <w:rsid w:val="00504FA8"/>
    <w:rsid w:val="005124C2"/>
    <w:rsid w:val="005165DC"/>
    <w:rsid w:val="00522A8D"/>
    <w:rsid w:val="00527356"/>
    <w:rsid w:val="00532081"/>
    <w:rsid w:val="00532519"/>
    <w:rsid w:val="00536D4D"/>
    <w:rsid w:val="00542208"/>
    <w:rsid w:val="0054260C"/>
    <w:rsid w:val="005519F9"/>
    <w:rsid w:val="00552700"/>
    <w:rsid w:val="00560CDB"/>
    <w:rsid w:val="00561C23"/>
    <w:rsid w:val="0056711E"/>
    <w:rsid w:val="00567FB7"/>
    <w:rsid w:val="005770CF"/>
    <w:rsid w:val="0057733C"/>
    <w:rsid w:val="00592151"/>
    <w:rsid w:val="005A3E72"/>
    <w:rsid w:val="005A4BC4"/>
    <w:rsid w:val="005A61A7"/>
    <w:rsid w:val="005B4A25"/>
    <w:rsid w:val="005C15D6"/>
    <w:rsid w:val="005C3386"/>
    <w:rsid w:val="005C546B"/>
    <w:rsid w:val="005C5744"/>
    <w:rsid w:val="005C6020"/>
    <w:rsid w:val="005C67DE"/>
    <w:rsid w:val="005D20F9"/>
    <w:rsid w:val="005D4119"/>
    <w:rsid w:val="005D4F84"/>
    <w:rsid w:val="005E3220"/>
    <w:rsid w:val="005E401D"/>
    <w:rsid w:val="005F27B0"/>
    <w:rsid w:val="005F46A4"/>
    <w:rsid w:val="005F515D"/>
    <w:rsid w:val="005F6A6A"/>
    <w:rsid w:val="006008B5"/>
    <w:rsid w:val="00604E67"/>
    <w:rsid w:val="00605AF4"/>
    <w:rsid w:val="006068E0"/>
    <w:rsid w:val="006103CB"/>
    <w:rsid w:val="00610B7A"/>
    <w:rsid w:val="00614205"/>
    <w:rsid w:val="006174A9"/>
    <w:rsid w:val="006303AA"/>
    <w:rsid w:val="006339C6"/>
    <w:rsid w:val="00641D7D"/>
    <w:rsid w:val="00644DA3"/>
    <w:rsid w:val="00647C21"/>
    <w:rsid w:val="0065193E"/>
    <w:rsid w:val="00653438"/>
    <w:rsid w:val="00656C42"/>
    <w:rsid w:val="006629A1"/>
    <w:rsid w:val="00666C97"/>
    <w:rsid w:val="006767DA"/>
    <w:rsid w:val="00677855"/>
    <w:rsid w:val="00686470"/>
    <w:rsid w:val="00686C5D"/>
    <w:rsid w:val="0069123A"/>
    <w:rsid w:val="00693B37"/>
    <w:rsid w:val="0069657A"/>
    <w:rsid w:val="00696B73"/>
    <w:rsid w:val="0069716F"/>
    <w:rsid w:val="006A0283"/>
    <w:rsid w:val="006A5971"/>
    <w:rsid w:val="006A68A2"/>
    <w:rsid w:val="006B055C"/>
    <w:rsid w:val="006B5E72"/>
    <w:rsid w:val="006B7C00"/>
    <w:rsid w:val="006C1521"/>
    <w:rsid w:val="006D1927"/>
    <w:rsid w:val="006D1E62"/>
    <w:rsid w:val="006D4A19"/>
    <w:rsid w:val="006D79DD"/>
    <w:rsid w:val="006E15AA"/>
    <w:rsid w:val="006E4D96"/>
    <w:rsid w:val="006E7115"/>
    <w:rsid w:val="006F098C"/>
    <w:rsid w:val="006F6C2C"/>
    <w:rsid w:val="006F7F7C"/>
    <w:rsid w:val="00701D31"/>
    <w:rsid w:val="00703DA1"/>
    <w:rsid w:val="007058BD"/>
    <w:rsid w:val="00711653"/>
    <w:rsid w:val="0071305A"/>
    <w:rsid w:val="00713782"/>
    <w:rsid w:val="00725B29"/>
    <w:rsid w:val="00726096"/>
    <w:rsid w:val="0073559F"/>
    <w:rsid w:val="00737502"/>
    <w:rsid w:val="00737DBD"/>
    <w:rsid w:val="00737E54"/>
    <w:rsid w:val="00741AC8"/>
    <w:rsid w:val="00742578"/>
    <w:rsid w:val="00742DA3"/>
    <w:rsid w:val="00752BCC"/>
    <w:rsid w:val="007533F9"/>
    <w:rsid w:val="00753AA2"/>
    <w:rsid w:val="007572B7"/>
    <w:rsid w:val="00760ED5"/>
    <w:rsid w:val="00762563"/>
    <w:rsid w:val="00762643"/>
    <w:rsid w:val="0076267C"/>
    <w:rsid w:val="007629E9"/>
    <w:rsid w:val="0076457D"/>
    <w:rsid w:val="00764674"/>
    <w:rsid w:val="00764E61"/>
    <w:rsid w:val="00767EC4"/>
    <w:rsid w:val="00772B56"/>
    <w:rsid w:val="00772F4F"/>
    <w:rsid w:val="00773314"/>
    <w:rsid w:val="0077585F"/>
    <w:rsid w:val="0078581C"/>
    <w:rsid w:val="007901A7"/>
    <w:rsid w:val="007A1A15"/>
    <w:rsid w:val="007A210D"/>
    <w:rsid w:val="007B0017"/>
    <w:rsid w:val="007C08F1"/>
    <w:rsid w:val="007D1879"/>
    <w:rsid w:val="007D7AC2"/>
    <w:rsid w:val="007E11C7"/>
    <w:rsid w:val="007E4AA4"/>
    <w:rsid w:val="007E6D23"/>
    <w:rsid w:val="007F265E"/>
    <w:rsid w:val="00801EC4"/>
    <w:rsid w:val="008029D7"/>
    <w:rsid w:val="00803F18"/>
    <w:rsid w:val="00807C11"/>
    <w:rsid w:val="00810B74"/>
    <w:rsid w:val="00817CAA"/>
    <w:rsid w:val="0082150C"/>
    <w:rsid w:val="008227A1"/>
    <w:rsid w:val="00835B07"/>
    <w:rsid w:val="008371F5"/>
    <w:rsid w:val="00842CF3"/>
    <w:rsid w:val="00850983"/>
    <w:rsid w:val="0085279F"/>
    <w:rsid w:val="0085541A"/>
    <w:rsid w:val="00857986"/>
    <w:rsid w:val="00857E01"/>
    <w:rsid w:val="00860C5A"/>
    <w:rsid w:val="008622D6"/>
    <w:rsid w:val="0086493A"/>
    <w:rsid w:val="008651F9"/>
    <w:rsid w:val="00872C8D"/>
    <w:rsid w:val="0088355D"/>
    <w:rsid w:val="00896BD6"/>
    <w:rsid w:val="00897EAB"/>
    <w:rsid w:val="008A0B8F"/>
    <w:rsid w:val="008A330E"/>
    <w:rsid w:val="008A3616"/>
    <w:rsid w:val="008A4747"/>
    <w:rsid w:val="008D19A7"/>
    <w:rsid w:val="008D329A"/>
    <w:rsid w:val="008E3491"/>
    <w:rsid w:val="008E7806"/>
    <w:rsid w:val="008F1642"/>
    <w:rsid w:val="008F2D63"/>
    <w:rsid w:val="00900E9D"/>
    <w:rsid w:val="00901007"/>
    <w:rsid w:val="00910DBA"/>
    <w:rsid w:val="00915118"/>
    <w:rsid w:val="009169F9"/>
    <w:rsid w:val="009179FE"/>
    <w:rsid w:val="00921768"/>
    <w:rsid w:val="00923495"/>
    <w:rsid w:val="00926D7D"/>
    <w:rsid w:val="00936246"/>
    <w:rsid w:val="009369C2"/>
    <w:rsid w:val="00937E46"/>
    <w:rsid w:val="009411A8"/>
    <w:rsid w:val="00944B1E"/>
    <w:rsid w:val="00954B1F"/>
    <w:rsid w:val="00957235"/>
    <w:rsid w:val="00960E72"/>
    <w:rsid w:val="00960FE5"/>
    <w:rsid w:val="0096627B"/>
    <w:rsid w:val="00967523"/>
    <w:rsid w:val="00967A94"/>
    <w:rsid w:val="00975E97"/>
    <w:rsid w:val="009806D4"/>
    <w:rsid w:val="00981C99"/>
    <w:rsid w:val="00995C28"/>
    <w:rsid w:val="009A07A2"/>
    <w:rsid w:val="009A14C3"/>
    <w:rsid w:val="009A199D"/>
    <w:rsid w:val="009A54D0"/>
    <w:rsid w:val="009B69D7"/>
    <w:rsid w:val="009C00C1"/>
    <w:rsid w:val="009C1778"/>
    <w:rsid w:val="009C4518"/>
    <w:rsid w:val="009C4F28"/>
    <w:rsid w:val="009E12DF"/>
    <w:rsid w:val="009E23E3"/>
    <w:rsid w:val="009E6C1E"/>
    <w:rsid w:val="00A00808"/>
    <w:rsid w:val="00A018CC"/>
    <w:rsid w:val="00A02646"/>
    <w:rsid w:val="00A028EE"/>
    <w:rsid w:val="00A04747"/>
    <w:rsid w:val="00A06A15"/>
    <w:rsid w:val="00A10474"/>
    <w:rsid w:val="00A12235"/>
    <w:rsid w:val="00A1320D"/>
    <w:rsid w:val="00A154A9"/>
    <w:rsid w:val="00A167BD"/>
    <w:rsid w:val="00A16A39"/>
    <w:rsid w:val="00A17AB8"/>
    <w:rsid w:val="00A2192A"/>
    <w:rsid w:val="00A259E3"/>
    <w:rsid w:val="00A311A3"/>
    <w:rsid w:val="00A44BC3"/>
    <w:rsid w:val="00A7057F"/>
    <w:rsid w:val="00A71C5D"/>
    <w:rsid w:val="00A82992"/>
    <w:rsid w:val="00A82A6F"/>
    <w:rsid w:val="00A90D28"/>
    <w:rsid w:val="00A92FA6"/>
    <w:rsid w:val="00AA270B"/>
    <w:rsid w:val="00AB0E8E"/>
    <w:rsid w:val="00AB10DF"/>
    <w:rsid w:val="00AB3D7B"/>
    <w:rsid w:val="00AB7609"/>
    <w:rsid w:val="00AC3681"/>
    <w:rsid w:val="00AC4477"/>
    <w:rsid w:val="00AD2606"/>
    <w:rsid w:val="00AD4C62"/>
    <w:rsid w:val="00AE3FCF"/>
    <w:rsid w:val="00AF286D"/>
    <w:rsid w:val="00B00A1D"/>
    <w:rsid w:val="00B119FF"/>
    <w:rsid w:val="00B12C55"/>
    <w:rsid w:val="00B21282"/>
    <w:rsid w:val="00B21BC9"/>
    <w:rsid w:val="00B34E1C"/>
    <w:rsid w:val="00B354A1"/>
    <w:rsid w:val="00B4457B"/>
    <w:rsid w:val="00B46A71"/>
    <w:rsid w:val="00B50123"/>
    <w:rsid w:val="00B52F93"/>
    <w:rsid w:val="00B57F64"/>
    <w:rsid w:val="00B60438"/>
    <w:rsid w:val="00B6653C"/>
    <w:rsid w:val="00B76A2A"/>
    <w:rsid w:val="00B76A4C"/>
    <w:rsid w:val="00B82467"/>
    <w:rsid w:val="00B861D9"/>
    <w:rsid w:val="00B93C1C"/>
    <w:rsid w:val="00BA63AB"/>
    <w:rsid w:val="00BB62E2"/>
    <w:rsid w:val="00BC27F5"/>
    <w:rsid w:val="00BC592C"/>
    <w:rsid w:val="00BC6E87"/>
    <w:rsid w:val="00BD482E"/>
    <w:rsid w:val="00BD5AAD"/>
    <w:rsid w:val="00BD6464"/>
    <w:rsid w:val="00BD7F83"/>
    <w:rsid w:val="00BE1305"/>
    <w:rsid w:val="00BE1459"/>
    <w:rsid w:val="00BE2A42"/>
    <w:rsid w:val="00BE2E70"/>
    <w:rsid w:val="00BE3A89"/>
    <w:rsid w:val="00BE533B"/>
    <w:rsid w:val="00BF14B1"/>
    <w:rsid w:val="00BF1768"/>
    <w:rsid w:val="00BF2871"/>
    <w:rsid w:val="00C000A2"/>
    <w:rsid w:val="00C01E0B"/>
    <w:rsid w:val="00C02F1B"/>
    <w:rsid w:val="00C0782D"/>
    <w:rsid w:val="00C11813"/>
    <w:rsid w:val="00C12ECE"/>
    <w:rsid w:val="00C12FC6"/>
    <w:rsid w:val="00C17B4E"/>
    <w:rsid w:val="00C202F7"/>
    <w:rsid w:val="00C209B7"/>
    <w:rsid w:val="00C20AA6"/>
    <w:rsid w:val="00C215A3"/>
    <w:rsid w:val="00C313B4"/>
    <w:rsid w:val="00C31741"/>
    <w:rsid w:val="00C34877"/>
    <w:rsid w:val="00C379FF"/>
    <w:rsid w:val="00C40B3D"/>
    <w:rsid w:val="00C51EC6"/>
    <w:rsid w:val="00C524C9"/>
    <w:rsid w:val="00C53248"/>
    <w:rsid w:val="00C5450D"/>
    <w:rsid w:val="00C548A9"/>
    <w:rsid w:val="00C92600"/>
    <w:rsid w:val="00C9415E"/>
    <w:rsid w:val="00C95549"/>
    <w:rsid w:val="00C96A2C"/>
    <w:rsid w:val="00CA24AD"/>
    <w:rsid w:val="00CB10B2"/>
    <w:rsid w:val="00CB34E3"/>
    <w:rsid w:val="00CB6C48"/>
    <w:rsid w:val="00CC1D76"/>
    <w:rsid w:val="00CC2E7E"/>
    <w:rsid w:val="00CC7692"/>
    <w:rsid w:val="00CC77BA"/>
    <w:rsid w:val="00CC77C2"/>
    <w:rsid w:val="00CC7C3B"/>
    <w:rsid w:val="00CD4244"/>
    <w:rsid w:val="00CD4A58"/>
    <w:rsid w:val="00CE1719"/>
    <w:rsid w:val="00CE1961"/>
    <w:rsid w:val="00CE1C0C"/>
    <w:rsid w:val="00CE1F40"/>
    <w:rsid w:val="00CE3E73"/>
    <w:rsid w:val="00CE3F7A"/>
    <w:rsid w:val="00CE5C28"/>
    <w:rsid w:val="00CF3116"/>
    <w:rsid w:val="00D059C6"/>
    <w:rsid w:val="00D14792"/>
    <w:rsid w:val="00D22F8A"/>
    <w:rsid w:val="00D22F99"/>
    <w:rsid w:val="00D3221D"/>
    <w:rsid w:val="00D476D8"/>
    <w:rsid w:val="00D519A9"/>
    <w:rsid w:val="00D5438F"/>
    <w:rsid w:val="00D54CF2"/>
    <w:rsid w:val="00D603CC"/>
    <w:rsid w:val="00D631F5"/>
    <w:rsid w:val="00D63811"/>
    <w:rsid w:val="00D65F26"/>
    <w:rsid w:val="00D7098E"/>
    <w:rsid w:val="00DB2A3A"/>
    <w:rsid w:val="00DB2A4F"/>
    <w:rsid w:val="00DB2F95"/>
    <w:rsid w:val="00DB3E03"/>
    <w:rsid w:val="00DB5561"/>
    <w:rsid w:val="00DC0543"/>
    <w:rsid w:val="00DC53A1"/>
    <w:rsid w:val="00DC553E"/>
    <w:rsid w:val="00DD345D"/>
    <w:rsid w:val="00DE1509"/>
    <w:rsid w:val="00DF374A"/>
    <w:rsid w:val="00DF40FB"/>
    <w:rsid w:val="00DF7981"/>
    <w:rsid w:val="00E13423"/>
    <w:rsid w:val="00E150B4"/>
    <w:rsid w:val="00E213D0"/>
    <w:rsid w:val="00E21DD9"/>
    <w:rsid w:val="00E236F8"/>
    <w:rsid w:val="00E30F88"/>
    <w:rsid w:val="00E36C2D"/>
    <w:rsid w:val="00E50AC6"/>
    <w:rsid w:val="00E570B0"/>
    <w:rsid w:val="00E60734"/>
    <w:rsid w:val="00E63CC9"/>
    <w:rsid w:val="00E6700B"/>
    <w:rsid w:val="00E67C85"/>
    <w:rsid w:val="00E776C8"/>
    <w:rsid w:val="00E77F93"/>
    <w:rsid w:val="00E80B08"/>
    <w:rsid w:val="00E82334"/>
    <w:rsid w:val="00E84F74"/>
    <w:rsid w:val="00E9485F"/>
    <w:rsid w:val="00E94FB9"/>
    <w:rsid w:val="00E96839"/>
    <w:rsid w:val="00E96E36"/>
    <w:rsid w:val="00EA0D6B"/>
    <w:rsid w:val="00EA28B2"/>
    <w:rsid w:val="00EA334A"/>
    <w:rsid w:val="00EB7E00"/>
    <w:rsid w:val="00ED39F6"/>
    <w:rsid w:val="00EE48CD"/>
    <w:rsid w:val="00EE5A99"/>
    <w:rsid w:val="00EE6D35"/>
    <w:rsid w:val="00EE71A2"/>
    <w:rsid w:val="00EF0176"/>
    <w:rsid w:val="00EF3BA5"/>
    <w:rsid w:val="00EF6476"/>
    <w:rsid w:val="00F0014F"/>
    <w:rsid w:val="00F17880"/>
    <w:rsid w:val="00F2774E"/>
    <w:rsid w:val="00F27A42"/>
    <w:rsid w:val="00F31261"/>
    <w:rsid w:val="00F41CD1"/>
    <w:rsid w:val="00F430E0"/>
    <w:rsid w:val="00F44CC6"/>
    <w:rsid w:val="00F47A55"/>
    <w:rsid w:val="00F50E25"/>
    <w:rsid w:val="00F52630"/>
    <w:rsid w:val="00F57B1C"/>
    <w:rsid w:val="00F6096E"/>
    <w:rsid w:val="00F65D8C"/>
    <w:rsid w:val="00F66318"/>
    <w:rsid w:val="00F75FF0"/>
    <w:rsid w:val="00F8505B"/>
    <w:rsid w:val="00F85DBB"/>
    <w:rsid w:val="00F86A53"/>
    <w:rsid w:val="00F8731F"/>
    <w:rsid w:val="00F90C53"/>
    <w:rsid w:val="00F962C3"/>
    <w:rsid w:val="00F97F9F"/>
    <w:rsid w:val="00FA3018"/>
    <w:rsid w:val="00FA3FBB"/>
    <w:rsid w:val="00FA6FD8"/>
    <w:rsid w:val="00FB0BEE"/>
    <w:rsid w:val="00FB44A3"/>
    <w:rsid w:val="00FC0D76"/>
    <w:rsid w:val="00FC7C5E"/>
    <w:rsid w:val="00FD18D7"/>
    <w:rsid w:val="00FD5304"/>
    <w:rsid w:val="00FE02F9"/>
    <w:rsid w:val="00FF2F97"/>
    <w:rsid w:val="00FF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0FE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5450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C5450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5450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C5450D"/>
    <w:rPr>
      <w:sz w:val="24"/>
      <w:szCs w:val="24"/>
    </w:rPr>
  </w:style>
  <w:style w:type="character" w:styleId="Hyperlink">
    <w:name w:val="Hyperlink"/>
    <w:rsid w:val="004E09B2"/>
    <w:rPr>
      <w:color w:val="0000FF"/>
      <w:u w:val="single"/>
    </w:rPr>
  </w:style>
  <w:style w:type="character" w:styleId="FollowedHyperlink">
    <w:name w:val="FollowedHyperlink"/>
    <w:rsid w:val="00E150B4"/>
    <w:rPr>
      <w:color w:val="800080"/>
      <w:u w:val="single"/>
    </w:rPr>
  </w:style>
  <w:style w:type="character" w:styleId="SubtleEmphasis">
    <w:name w:val="Subtle Emphasis"/>
    <w:uiPriority w:val="99"/>
    <w:qFormat/>
    <w:rsid w:val="00F962C3"/>
    <w:rPr>
      <w:i/>
      <w:iCs/>
      <w:color w:val="404040"/>
    </w:rPr>
  </w:style>
  <w:style w:type="paragraph" w:styleId="ListParagraph">
    <w:name w:val="List Paragraph"/>
    <w:basedOn w:val="Normal"/>
    <w:uiPriority w:val="34"/>
    <w:qFormat/>
    <w:rsid w:val="00061918"/>
    <w:pPr>
      <w:ind w:left="720"/>
      <w:contextualSpacing/>
    </w:pPr>
  </w:style>
  <w:style w:type="character" w:customStyle="1" w:styleId="Bodytext53">
    <w:name w:val="Body text (5)3"/>
    <w:rsid w:val="00EE6D35"/>
    <w:rPr>
      <w:b/>
      <w:bCs/>
      <w:sz w:val="22"/>
      <w:szCs w:val="22"/>
      <w:u w:val="single"/>
      <w:lang w:bidi="ar-SA"/>
    </w:rPr>
  </w:style>
  <w:style w:type="paragraph" w:customStyle="1" w:styleId="WW-Default">
    <w:name w:val="WW-Default"/>
    <w:rsid w:val="00EE6D35"/>
    <w:pPr>
      <w:suppressAutoHyphens/>
      <w:autoSpaceDE w:val="0"/>
    </w:pPr>
    <w:rPr>
      <w:rFonts w:eastAsia="MS Mincho"/>
      <w:color w:val="000000"/>
      <w:sz w:val="24"/>
      <w:szCs w:val="24"/>
      <w:lang w:eastAsia="ar-SA"/>
    </w:rPr>
  </w:style>
  <w:style w:type="paragraph" w:customStyle="1" w:styleId="Default">
    <w:name w:val="Default"/>
    <w:rsid w:val="00EE6D35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titleemph1">
    <w:name w:val="title_emph1"/>
    <w:rsid w:val="00EE6D35"/>
    <w:rPr>
      <w:rFonts w:ascii="Arial" w:hAnsi="Arial" w:cs="Arial" w:hint="default"/>
      <w:b/>
      <w:bCs/>
      <w:sz w:val="18"/>
      <w:szCs w:val="18"/>
    </w:rPr>
  </w:style>
  <w:style w:type="paragraph" w:styleId="BodyTextIndent">
    <w:name w:val="Body Text Indent"/>
    <w:basedOn w:val="Normal"/>
    <w:link w:val="BodyTextIndentChar"/>
    <w:rsid w:val="00EE6D35"/>
    <w:pPr>
      <w:ind w:firstLine="720"/>
      <w:jc w:val="both"/>
    </w:pPr>
    <w:rPr>
      <w:lang w:val="x-none" w:eastAsia="en-US"/>
    </w:rPr>
  </w:style>
  <w:style w:type="character" w:customStyle="1" w:styleId="BodyTextIndentChar">
    <w:name w:val="Body Text Indent Char"/>
    <w:link w:val="BodyTextIndent"/>
    <w:rsid w:val="00EE6D35"/>
    <w:rPr>
      <w:sz w:val="24"/>
      <w:szCs w:val="24"/>
      <w:lang w:eastAsia="en-US"/>
    </w:rPr>
  </w:style>
  <w:style w:type="paragraph" w:styleId="BodyText">
    <w:name w:val="Body Text"/>
    <w:basedOn w:val="Normal"/>
    <w:link w:val="BodyTextChar"/>
    <w:rsid w:val="00EE6D35"/>
    <w:pPr>
      <w:jc w:val="both"/>
    </w:pPr>
    <w:rPr>
      <w:lang w:val="x-none" w:eastAsia="en-US"/>
    </w:rPr>
  </w:style>
  <w:style w:type="character" w:customStyle="1" w:styleId="BodyTextChar">
    <w:name w:val="Body Text Char"/>
    <w:link w:val="BodyText"/>
    <w:rsid w:val="00EE6D35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D5438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rsid w:val="00F52630"/>
    <w:rPr>
      <w:sz w:val="16"/>
      <w:szCs w:val="16"/>
    </w:rPr>
  </w:style>
  <w:style w:type="paragraph" w:styleId="CommentText">
    <w:name w:val="annotation text"/>
    <w:basedOn w:val="Normal"/>
    <w:link w:val="CommentTextChar"/>
    <w:rsid w:val="00F52630"/>
    <w:rPr>
      <w:sz w:val="20"/>
      <w:szCs w:val="20"/>
    </w:rPr>
  </w:style>
  <w:style w:type="character" w:customStyle="1" w:styleId="CommentTextChar">
    <w:name w:val="Comment Text Char"/>
    <w:link w:val="CommentText"/>
    <w:rsid w:val="00F52630"/>
    <w:rPr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rsid w:val="00F52630"/>
    <w:rPr>
      <w:b/>
      <w:bCs/>
    </w:rPr>
  </w:style>
  <w:style w:type="character" w:customStyle="1" w:styleId="CommentSubjectChar">
    <w:name w:val="Comment Subject Char"/>
    <w:link w:val="CommentSubject"/>
    <w:rsid w:val="00F52630"/>
    <w:rPr>
      <w:b/>
      <w:bCs/>
      <w:lang w:val="bg-BG" w:eastAsia="bg-BG"/>
    </w:rPr>
  </w:style>
  <w:style w:type="paragraph" w:customStyle="1" w:styleId="Requestedsupport">
    <w:name w:val="Requested support"/>
    <w:basedOn w:val="Normal"/>
    <w:rsid w:val="00C51EC6"/>
    <w:pPr>
      <w:suppressAutoHyphens/>
    </w:pPr>
    <w:rPr>
      <w:rFonts w:ascii="Arial" w:hAnsi="Arial"/>
      <w:szCs w:val="20"/>
      <w:lang w:val="de-DE" w:eastAsia="ar-SA"/>
    </w:rPr>
  </w:style>
  <w:style w:type="character" w:customStyle="1" w:styleId="tlid-translation">
    <w:name w:val="tlid-translation"/>
    <w:basedOn w:val="DefaultParagraphFont"/>
    <w:rsid w:val="00EE71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0FE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5450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C5450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5450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C5450D"/>
    <w:rPr>
      <w:sz w:val="24"/>
      <w:szCs w:val="24"/>
    </w:rPr>
  </w:style>
  <w:style w:type="character" w:styleId="Hyperlink">
    <w:name w:val="Hyperlink"/>
    <w:rsid w:val="004E09B2"/>
    <w:rPr>
      <w:color w:val="0000FF"/>
      <w:u w:val="single"/>
    </w:rPr>
  </w:style>
  <w:style w:type="character" w:styleId="FollowedHyperlink">
    <w:name w:val="FollowedHyperlink"/>
    <w:rsid w:val="00E150B4"/>
    <w:rPr>
      <w:color w:val="800080"/>
      <w:u w:val="single"/>
    </w:rPr>
  </w:style>
  <w:style w:type="character" w:styleId="SubtleEmphasis">
    <w:name w:val="Subtle Emphasis"/>
    <w:uiPriority w:val="99"/>
    <w:qFormat/>
    <w:rsid w:val="00F962C3"/>
    <w:rPr>
      <w:i/>
      <w:iCs/>
      <w:color w:val="404040"/>
    </w:rPr>
  </w:style>
  <w:style w:type="paragraph" w:styleId="ListParagraph">
    <w:name w:val="List Paragraph"/>
    <w:basedOn w:val="Normal"/>
    <w:uiPriority w:val="34"/>
    <w:qFormat/>
    <w:rsid w:val="00061918"/>
    <w:pPr>
      <w:ind w:left="720"/>
      <w:contextualSpacing/>
    </w:pPr>
  </w:style>
  <w:style w:type="character" w:customStyle="1" w:styleId="Bodytext53">
    <w:name w:val="Body text (5)3"/>
    <w:rsid w:val="00EE6D35"/>
    <w:rPr>
      <w:b/>
      <w:bCs/>
      <w:sz w:val="22"/>
      <w:szCs w:val="22"/>
      <w:u w:val="single"/>
      <w:lang w:bidi="ar-SA"/>
    </w:rPr>
  </w:style>
  <w:style w:type="paragraph" w:customStyle="1" w:styleId="WW-Default">
    <w:name w:val="WW-Default"/>
    <w:rsid w:val="00EE6D35"/>
    <w:pPr>
      <w:suppressAutoHyphens/>
      <w:autoSpaceDE w:val="0"/>
    </w:pPr>
    <w:rPr>
      <w:rFonts w:eastAsia="MS Mincho"/>
      <w:color w:val="000000"/>
      <w:sz w:val="24"/>
      <w:szCs w:val="24"/>
      <w:lang w:eastAsia="ar-SA"/>
    </w:rPr>
  </w:style>
  <w:style w:type="paragraph" w:customStyle="1" w:styleId="Default">
    <w:name w:val="Default"/>
    <w:rsid w:val="00EE6D35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titleemph1">
    <w:name w:val="title_emph1"/>
    <w:rsid w:val="00EE6D35"/>
    <w:rPr>
      <w:rFonts w:ascii="Arial" w:hAnsi="Arial" w:cs="Arial" w:hint="default"/>
      <w:b/>
      <w:bCs/>
      <w:sz w:val="18"/>
      <w:szCs w:val="18"/>
    </w:rPr>
  </w:style>
  <w:style w:type="paragraph" w:styleId="BodyTextIndent">
    <w:name w:val="Body Text Indent"/>
    <w:basedOn w:val="Normal"/>
    <w:link w:val="BodyTextIndentChar"/>
    <w:rsid w:val="00EE6D35"/>
    <w:pPr>
      <w:ind w:firstLine="720"/>
      <w:jc w:val="both"/>
    </w:pPr>
    <w:rPr>
      <w:lang w:val="x-none" w:eastAsia="en-US"/>
    </w:rPr>
  </w:style>
  <w:style w:type="character" w:customStyle="1" w:styleId="BodyTextIndentChar">
    <w:name w:val="Body Text Indent Char"/>
    <w:link w:val="BodyTextIndent"/>
    <w:rsid w:val="00EE6D35"/>
    <w:rPr>
      <w:sz w:val="24"/>
      <w:szCs w:val="24"/>
      <w:lang w:eastAsia="en-US"/>
    </w:rPr>
  </w:style>
  <w:style w:type="paragraph" w:styleId="BodyText">
    <w:name w:val="Body Text"/>
    <w:basedOn w:val="Normal"/>
    <w:link w:val="BodyTextChar"/>
    <w:rsid w:val="00EE6D35"/>
    <w:pPr>
      <w:jc w:val="both"/>
    </w:pPr>
    <w:rPr>
      <w:lang w:val="x-none" w:eastAsia="en-US"/>
    </w:rPr>
  </w:style>
  <w:style w:type="character" w:customStyle="1" w:styleId="BodyTextChar">
    <w:name w:val="Body Text Char"/>
    <w:link w:val="BodyText"/>
    <w:rsid w:val="00EE6D35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D5438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rsid w:val="00F52630"/>
    <w:rPr>
      <w:sz w:val="16"/>
      <w:szCs w:val="16"/>
    </w:rPr>
  </w:style>
  <w:style w:type="paragraph" w:styleId="CommentText">
    <w:name w:val="annotation text"/>
    <w:basedOn w:val="Normal"/>
    <w:link w:val="CommentTextChar"/>
    <w:rsid w:val="00F52630"/>
    <w:rPr>
      <w:sz w:val="20"/>
      <w:szCs w:val="20"/>
    </w:rPr>
  </w:style>
  <w:style w:type="character" w:customStyle="1" w:styleId="CommentTextChar">
    <w:name w:val="Comment Text Char"/>
    <w:link w:val="CommentText"/>
    <w:rsid w:val="00F52630"/>
    <w:rPr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rsid w:val="00F52630"/>
    <w:rPr>
      <w:b/>
      <w:bCs/>
    </w:rPr>
  </w:style>
  <w:style w:type="character" w:customStyle="1" w:styleId="CommentSubjectChar">
    <w:name w:val="Comment Subject Char"/>
    <w:link w:val="CommentSubject"/>
    <w:rsid w:val="00F52630"/>
    <w:rPr>
      <w:b/>
      <w:bCs/>
      <w:lang w:val="bg-BG" w:eastAsia="bg-BG"/>
    </w:rPr>
  </w:style>
  <w:style w:type="paragraph" w:customStyle="1" w:styleId="Requestedsupport">
    <w:name w:val="Requested support"/>
    <w:basedOn w:val="Normal"/>
    <w:rsid w:val="00C51EC6"/>
    <w:pPr>
      <w:suppressAutoHyphens/>
    </w:pPr>
    <w:rPr>
      <w:rFonts w:ascii="Arial" w:hAnsi="Arial"/>
      <w:szCs w:val="20"/>
      <w:lang w:val="de-DE" w:eastAsia="ar-SA"/>
    </w:rPr>
  </w:style>
  <w:style w:type="character" w:customStyle="1" w:styleId="tlid-translation">
    <w:name w:val="tlid-translation"/>
    <w:basedOn w:val="DefaultParagraphFont"/>
    <w:rsid w:val="00EE71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2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g05m2op001-1.002-0001.ncipd.org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bg05m2op001-1.002-0001.ncipd.org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bg05m2op001-1.002-0001.ncipd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32269-6FFE-44D2-A3CC-D4EBE7ACF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3599</CharactersWithSpaces>
  <SharedDoc>false</SharedDoc>
  <HLinks>
    <vt:vector size="18" baseType="variant">
      <vt:variant>
        <vt:i4>4522051</vt:i4>
      </vt:variant>
      <vt:variant>
        <vt:i4>12</vt:i4>
      </vt:variant>
      <vt:variant>
        <vt:i4>0</vt:i4>
      </vt:variant>
      <vt:variant>
        <vt:i4>5</vt:i4>
      </vt:variant>
      <vt:variant>
        <vt:lpwstr>https://bg05m2op001-1.002-0001.ncipd.org/</vt:lpwstr>
      </vt:variant>
      <vt:variant>
        <vt:lpwstr/>
      </vt:variant>
      <vt:variant>
        <vt:i4>4522051</vt:i4>
      </vt:variant>
      <vt:variant>
        <vt:i4>6</vt:i4>
      </vt:variant>
      <vt:variant>
        <vt:i4>0</vt:i4>
      </vt:variant>
      <vt:variant>
        <vt:i4>5</vt:i4>
      </vt:variant>
      <vt:variant>
        <vt:lpwstr>https://bg05m2op001-1.002-0001.ncipd.org/</vt:lpwstr>
      </vt:variant>
      <vt:variant>
        <vt:lpwstr/>
      </vt:variant>
      <vt:variant>
        <vt:i4>4522051</vt:i4>
      </vt:variant>
      <vt:variant>
        <vt:i4>0</vt:i4>
      </vt:variant>
      <vt:variant>
        <vt:i4>0</vt:i4>
      </vt:variant>
      <vt:variant>
        <vt:i4>5</vt:i4>
      </vt:variant>
      <vt:variant>
        <vt:lpwstr>https://bg05m2op001-1.002-0001.ncipd.org/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Tania Giurova</cp:lastModifiedBy>
  <cp:revision>3</cp:revision>
  <cp:lastPrinted>2020-04-28T08:38:00Z</cp:lastPrinted>
  <dcterms:created xsi:type="dcterms:W3CDTF">2020-05-15T13:02:00Z</dcterms:created>
  <dcterms:modified xsi:type="dcterms:W3CDTF">2020-05-18T11:34:00Z</dcterms:modified>
</cp:coreProperties>
</file>